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601" w:rsidRPr="00283E03" w:rsidRDefault="00B82601" w:rsidP="00B82601">
      <w:pPr>
        <w:spacing w:after="0"/>
        <w:jc w:val="center"/>
        <w:rPr>
          <w:rFonts w:ascii="Bookman Old Style" w:hAnsi="Bookman Old Style"/>
          <w:b/>
          <w:sz w:val="24"/>
          <w:szCs w:val="24"/>
        </w:rPr>
      </w:pPr>
      <w:r w:rsidRPr="00283E03">
        <w:rPr>
          <w:rFonts w:ascii="Bookman Old Style" w:hAnsi="Bookman Old Style"/>
          <w:b/>
          <w:sz w:val="24"/>
          <w:szCs w:val="24"/>
        </w:rPr>
        <w:t>Government of India</w:t>
      </w:r>
    </w:p>
    <w:p w:rsidR="00B82601" w:rsidRDefault="00B82601" w:rsidP="00B82601">
      <w:pPr>
        <w:spacing w:after="0"/>
        <w:jc w:val="center"/>
        <w:rPr>
          <w:rFonts w:ascii="Bookman Old Style" w:hAnsi="Bookman Old Style"/>
          <w:b/>
          <w:sz w:val="24"/>
          <w:szCs w:val="24"/>
        </w:rPr>
      </w:pPr>
      <w:r w:rsidRPr="00283E03">
        <w:rPr>
          <w:rFonts w:ascii="Bookman Old Style" w:hAnsi="Bookman Old Style"/>
          <w:b/>
          <w:sz w:val="24"/>
          <w:szCs w:val="24"/>
        </w:rPr>
        <w:t xml:space="preserve">Ministry of </w:t>
      </w:r>
      <w:r>
        <w:rPr>
          <w:rFonts w:ascii="Bookman Old Style" w:hAnsi="Bookman Old Style"/>
          <w:b/>
          <w:sz w:val="24"/>
          <w:szCs w:val="24"/>
        </w:rPr>
        <w:t>Social Justice and Empowerment</w:t>
      </w:r>
    </w:p>
    <w:p w:rsidR="00B82601" w:rsidRPr="00283E03" w:rsidRDefault="00B82601" w:rsidP="00B82601">
      <w:pPr>
        <w:spacing w:after="0"/>
        <w:jc w:val="center"/>
        <w:rPr>
          <w:rFonts w:ascii="Bookman Old Style" w:hAnsi="Bookman Old Style"/>
          <w:b/>
          <w:sz w:val="24"/>
          <w:szCs w:val="24"/>
        </w:rPr>
      </w:pPr>
      <w:r>
        <w:rPr>
          <w:rFonts w:ascii="Bookman Old Style" w:hAnsi="Bookman Old Style"/>
          <w:b/>
          <w:sz w:val="24"/>
          <w:szCs w:val="24"/>
        </w:rPr>
        <w:t xml:space="preserve">Department of Empowerment of Persons with Disabilities </w:t>
      </w:r>
    </w:p>
    <w:p w:rsidR="00B82601" w:rsidRPr="00283E03" w:rsidRDefault="00B82601" w:rsidP="00B82601">
      <w:pPr>
        <w:spacing w:after="0"/>
        <w:rPr>
          <w:rFonts w:ascii="Bookman Old Style" w:hAnsi="Bookman Old Style"/>
          <w:b/>
          <w:sz w:val="24"/>
          <w:szCs w:val="24"/>
        </w:rPr>
      </w:pPr>
    </w:p>
    <w:p w:rsidR="00B82601" w:rsidRDefault="00B82601" w:rsidP="00B82601">
      <w:pPr>
        <w:jc w:val="center"/>
        <w:rPr>
          <w:rFonts w:ascii="Bookman Old Style" w:hAnsi="Bookman Old Style"/>
          <w:b/>
          <w:sz w:val="24"/>
          <w:szCs w:val="24"/>
          <w:u w:val="single"/>
        </w:rPr>
      </w:pPr>
      <w:proofErr w:type="spellStart"/>
      <w:r w:rsidRPr="00283E03">
        <w:rPr>
          <w:rFonts w:ascii="Bookman Old Style" w:hAnsi="Bookman Old Style"/>
          <w:b/>
          <w:sz w:val="24"/>
          <w:szCs w:val="24"/>
          <w:u w:val="single"/>
        </w:rPr>
        <w:t>Decriminalisation</w:t>
      </w:r>
      <w:proofErr w:type="spellEnd"/>
      <w:r w:rsidRPr="00283E03">
        <w:rPr>
          <w:rFonts w:ascii="Bookman Old Style" w:hAnsi="Bookman Old Style"/>
          <w:b/>
          <w:sz w:val="24"/>
          <w:szCs w:val="24"/>
          <w:u w:val="single"/>
        </w:rPr>
        <w:t xml:space="preserve"> of Minor Offences </w:t>
      </w:r>
      <w:proofErr w:type="gramStart"/>
      <w:r w:rsidRPr="00283E03">
        <w:rPr>
          <w:rFonts w:ascii="Bookman Old Style" w:hAnsi="Bookman Old Style"/>
          <w:b/>
          <w:sz w:val="24"/>
          <w:szCs w:val="24"/>
          <w:u w:val="single"/>
        </w:rPr>
        <w:t>For</w:t>
      </w:r>
      <w:proofErr w:type="gramEnd"/>
      <w:r w:rsidRPr="00283E03">
        <w:rPr>
          <w:rFonts w:ascii="Bookman Old Style" w:hAnsi="Bookman Old Style"/>
          <w:b/>
          <w:sz w:val="24"/>
          <w:szCs w:val="24"/>
          <w:u w:val="single"/>
        </w:rPr>
        <w:t xml:space="preserve"> Improving Business Sentiment And Unclogging Court Processes</w:t>
      </w:r>
      <w:r>
        <w:rPr>
          <w:rFonts w:ascii="Bookman Old Style" w:hAnsi="Bookman Old Style"/>
          <w:b/>
          <w:sz w:val="24"/>
          <w:szCs w:val="24"/>
          <w:u w:val="single"/>
        </w:rPr>
        <w:t xml:space="preserve"> – Amendment in </w:t>
      </w:r>
      <w:proofErr w:type="spellStart"/>
      <w:r>
        <w:rPr>
          <w:rFonts w:ascii="Bookman Old Style" w:hAnsi="Bookman Old Style"/>
          <w:b/>
          <w:sz w:val="24"/>
          <w:szCs w:val="24"/>
          <w:u w:val="single"/>
        </w:rPr>
        <w:t>RPwD</w:t>
      </w:r>
      <w:proofErr w:type="spellEnd"/>
      <w:r>
        <w:rPr>
          <w:rFonts w:ascii="Bookman Old Style" w:hAnsi="Bookman Old Style"/>
          <w:b/>
          <w:sz w:val="24"/>
          <w:szCs w:val="24"/>
          <w:u w:val="single"/>
        </w:rPr>
        <w:t xml:space="preserve"> Act, 2016</w:t>
      </w:r>
    </w:p>
    <w:p w:rsidR="00B82601" w:rsidRPr="00283E03" w:rsidRDefault="00B82601" w:rsidP="00B82601">
      <w:pPr>
        <w:jc w:val="center"/>
        <w:rPr>
          <w:rFonts w:ascii="Bookman Old Style" w:hAnsi="Bookman Old Style"/>
          <w:b/>
          <w:sz w:val="24"/>
          <w:szCs w:val="24"/>
          <w:u w:val="single"/>
        </w:rPr>
      </w:pPr>
    </w:p>
    <w:p w:rsidR="00B82601" w:rsidRPr="003A3A65" w:rsidRDefault="00B82601" w:rsidP="00B82601">
      <w:pPr>
        <w:spacing w:after="240"/>
        <w:ind w:firstLine="720"/>
        <w:jc w:val="both"/>
        <w:rPr>
          <w:rFonts w:ascii="Bookman Old Style" w:hAnsi="Bookman Old Style"/>
        </w:rPr>
      </w:pPr>
      <w:proofErr w:type="spellStart"/>
      <w:r w:rsidRPr="003A3A65">
        <w:rPr>
          <w:rFonts w:ascii="Bookman Old Style" w:hAnsi="Bookman Old Style"/>
        </w:rPr>
        <w:t>Decriminalisation</w:t>
      </w:r>
      <w:proofErr w:type="spellEnd"/>
      <w:r w:rsidRPr="003A3A65">
        <w:rPr>
          <w:rFonts w:ascii="Bookman Old Style" w:hAnsi="Bookman Old Style"/>
        </w:rPr>
        <w:t xml:space="preserve"> of minor offences is one of the thrust areas of the Government.  The risk of imprisonment for actions or omissions that aren’t necessarily fraudulent or the outcome of </w:t>
      </w:r>
      <w:proofErr w:type="spellStart"/>
      <w:r w:rsidRPr="003A3A65">
        <w:rPr>
          <w:rFonts w:ascii="Bookman Old Style" w:hAnsi="Bookman Old Style"/>
        </w:rPr>
        <w:t>malafide</w:t>
      </w:r>
      <w:proofErr w:type="spellEnd"/>
      <w:r w:rsidRPr="003A3A65">
        <w:rPr>
          <w:rFonts w:ascii="Bookman Old Style" w:hAnsi="Bookman Old Style"/>
        </w:rPr>
        <w:t xml:space="preserve"> intent is a big hurdle in attracting investments.  The ensuing uncertainty in legal processes and the time taken for resolution in the courts hurts ease of doing business. Criminal penalties including imprisonment for minor offences act as deterrents, and this is perceived as one of the major reasons impacting business sentiment and hindering investments both from domestic and foreign investors.  This becomes even more pertinent in the post COVID19 response strategy to help revive the economic growth and improve the justice system.</w:t>
      </w:r>
    </w:p>
    <w:p w:rsidR="00B82601" w:rsidRPr="003A3A65" w:rsidRDefault="00B82601" w:rsidP="00B82601">
      <w:pPr>
        <w:spacing w:after="240" w:line="264" w:lineRule="auto"/>
        <w:ind w:firstLine="720"/>
        <w:jc w:val="both"/>
        <w:rPr>
          <w:rFonts w:ascii="Bookman Old Style" w:hAnsi="Bookman Old Style"/>
        </w:rPr>
      </w:pPr>
      <w:r w:rsidRPr="003A3A65">
        <w:rPr>
          <w:rFonts w:ascii="Bookman Old Style" w:hAnsi="Bookman Old Style"/>
        </w:rPr>
        <w:t xml:space="preserve">Given the nature of pendency in all tiers of the courts and the time taken for disputes to be resolved, legislative measures have been </w:t>
      </w:r>
      <w:proofErr w:type="gramStart"/>
      <w:r w:rsidRPr="003A3A65">
        <w:rPr>
          <w:rFonts w:ascii="Bookman Old Style" w:hAnsi="Bookman Old Style"/>
        </w:rPr>
        <w:t>considered  to</w:t>
      </w:r>
      <w:proofErr w:type="gramEnd"/>
      <w:r w:rsidRPr="003A3A65">
        <w:rPr>
          <w:rFonts w:ascii="Bookman Old Style" w:hAnsi="Bookman Old Style"/>
        </w:rPr>
        <w:t xml:space="preserve"> help restore trust in doing business.  In this pursuit, it is also important that a balance be found so that </w:t>
      </w:r>
      <w:proofErr w:type="spellStart"/>
      <w:r w:rsidRPr="003A3A65">
        <w:rPr>
          <w:rFonts w:ascii="Bookman Old Style" w:hAnsi="Bookman Old Style"/>
        </w:rPr>
        <w:t>malafide</w:t>
      </w:r>
      <w:proofErr w:type="spellEnd"/>
      <w:r w:rsidRPr="003A3A65">
        <w:rPr>
          <w:rFonts w:ascii="Bookman Old Style" w:hAnsi="Bookman Old Style"/>
        </w:rPr>
        <w:t xml:space="preserve"> intent is punished while other less serious offences are compounded.  Accordingly, a framework is required such that a penalty levied is sufficient to act as a deterrent. Actions taken for </w:t>
      </w:r>
      <w:proofErr w:type="spellStart"/>
      <w:r w:rsidRPr="003A3A65">
        <w:rPr>
          <w:rFonts w:ascii="Bookman Old Style" w:hAnsi="Bookman Old Style"/>
        </w:rPr>
        <w:t>decriminalisation</w:t>
      </w:r>
      <w:proofErr w:type="spellEnd"/>
      <w:r w:rsidRPr="003A3A65">
        <w:rPr>
          <w:rFonts w:ascii="Bookman Old Style" w:hAnsi="Bookman Old Style"/>
        </w:rPr>
        <w:t xml:space="preserve"> of minor offences are expected to go a long way in improving ease of doing business and helping unclog the court system and prisons.  It would also be a significant step in the Government of India's objective of achieving </w:t>
      </w:r>
      <w:r w:rsidRPr="003A3A65">
        <w:rPr>
          <w:rFonts w:ascii="Bookman Old Style" w:hAnsi="Bookman Old Style"/>
          <w:i/>
          <w:iCs/>
        </w:rPr>
        <w:t>'</w:t>
      </w:r>
      <w:proofErr w:type="spellStart"/>
      <w:r w:rsidRPr="003A3A65">
        <w:rPr>
          <w:rFonts w:ascii="Bookman Old Style" w:hAnsi="Bookman Old Style"/>
          <w:i/>
          <w:iCs/>
        </w:rPr>
        <w:t>Sabka</w:t>
      </w:r>
      <w:proofErr w:type="spellEnd"/>
      <w:r w:rsidRPr="003A3A65">
        <w:rPr>
          <w:rFonts w:ascii="Bookman Old Style" w:hAnsi="Bookman Old Style"/>
          <w:i/>
          <w:iCs/>
        </w:rPr>
        <w:t xml:space="preserve"> </w:t>
      </w:r>
      <w:proofErr w:type="spellStart"/>
      <w:r w:rsidRPr="003A3A65">
        <w:rPr>
          <w:rFonts w:ascii="Bookman Old Style" w:hAnsi="Bookman Old Style"/>
          <w:i/>
          <w:iCs/>
        </w:rPr>
        <w:t>Saath</w:t>
      </w:r>
      <w:proofErr w:type="spellEnd"/>
      <w:r w:rsidRPr="003A3A65">
        <w:rPr>
          <w:rFonts w:ascii="Bookman Old Style" w:hAnsi="Bookman Old Style"/>
          <w:i/>
          <w:iCs/>
        </w:rPr>
        <w:t xml:space="preserve">, </w:t>
      </w:r>
      <w:proofErr w:type="spellStart"/>
      <w:r w:rsidRPr="003A3A65">
        <w:rPr>
          <w:rFonts w:ascii="Bookman Old Style" w:hAnsi="Bookman Old Style"/>
          <w:i/>
          <w:iCs/>
        </w:rPr>
        <w:t>Sabka</w:t>
      </w:r>
      <w:proofErr w:type="spellEnd"/>
      <w:r w:rsidRPr="003A3A65">
        <w:rPr>
          <w:rFonts w:ascii="Bookman Old Style" w:hAnsi="Bookman Old Style"/>
          <w:i/>
          <w:iCs/>
        </w:rPr>
        <w:t xml:space="preserve"> </w:t>
      </w:r>
      <w:proofErr w:type="spellStart"/>
      <w:r w:rsidRPr="003A3A65">
        <w:rPr>
          <w:rFonts w:ascii="Bookman Old Style" w:hAnsi="Bookman Old Style"/>
          <w:i/>
          <w:iCs/>
        </w:rPr>
        <w:t>Vikas</w:t>
      </w:r>
      <w:proofErr w:type="spellEnd"/>
      <w:r w:rsidRPr="003A3A65">
        <w:rPr>
          <w:rFonts w:ascii="Bookman Old Style" w:hAnsi="Bookman Old Style"/>
          <w:i/>
          <w:iCs/>
        </w:rPr>
        <w:t xml:space="preserve"> and </w:t>
      </w:r>
      <w:proofErr w:type="spellStart"/>
      <w:r w:rsidRPr="003A3A65">
        <w:rPr>
          <w:rFonts w:ascii="Bookman Old Style" w:hAnsi="Bookman Old Style"/>
          <w:i/>
          <w:iCs/>
        </w:rPr>
        <w:t>Sabka</w:t>
      </w:r>
      <w:proofErr w:type="spellEnd"/>
      <w:r w:rsidRPr="003A3A65">
        <w:rPr>
          <w:rFonts w:ascii="Bookman Old Style" w:hAnsi="Bookman Old Style"/>
          <w:i/>
          <w:iCs/>
        </w:rPr>
        <w:t xml:space="preserve"> </w:t>
      </w:r>
      <w:proofErr w:type="spellStart"/>
      <w:r w:rsidRPr="003A3A65">
        <w:rPr>
          <w:rFonts w:ascii="Bookman Old Style" w:hAnsi="Bookman Old Style"/>
          <w:i/>
          <w:iCs/>
        </w:rPr>
        <w:t>Vishwas</w:t>
      </w:r>
      <w:proofErr w:type="spellEnd"/>
      <w:r w:rsidRPr="003A3A65">
        <w:rPr>
          <w:rFonts w:ascii="Bookman Old Style" w:hAnsi="Bookman Old Style"/>
          <w:i/>
          <w:iCs/>
        </w:rPr>
        <w:t>'</w:t>
      </w:r>
      <w:r w:rsidRPr="003A3A65">
        <w:rPr>
          <w:rFonts w:ascii="Bookman Old Style" w:hAnsi="Bookman Old Style"/>
        </w:rPr>
        <w:t xml:space="preserve">. </w:t>
      </w:r>
    </w:p>
    <w:p w:rsidR="00B82601" w:rsidRPr="003A3A65" w:rsidRDefault="00B82601" w:rsidP="00B82601">
      <w:pPr>
        <w:spacing w:line="264" w:lineRule="auto"/>
        <w:ind w:firstLine="720"/>
        <w:jc w:val="both"/>
        <w:rPr>
          <w:rFonts w:ascii="Bookman Old Style" w:hAnsi="Bookman Old Style"/>
        </w:rPr>
      </w:pPr>
      <w:r w:rsidRPr="003A3A65">
        <w:rPr>
          <w:rFonts w:ascii="Bookman Old Style" w:hAnsi="Bookman Old Style"/>
        </w:rPr>
        <w:t>Given the importance of this exercise as also its large-scale impact across society, Government of India is conducting a stakeholder consultation exercise.  In order to develop consensus, the Ministry of Social Justice and Empowerment, Department of Empowerment of Persons with Disabilities</w:t>
      </w:r>
      <w:proofErr w:type="gramStart"/>
      <w:r w:rsidRPr="003A3A65">
        <w:rPr>
          <w:rFonts w:ascii="Bookman Old Style" w:hAnsi="Bookman Old Style"/>
        </w:rPr>
        <w:t>,  which</w:t>
      </w:r>
      <w:proofErr w:type="gramEnd"/>
      <w:r w:rsidRPr="003A3A65">
        <w:rPr>
          <w:rFonts w:ascii="Bookman Old Style" w:hAnsi="Bookman Old Style"/>
        </w:rPr>
        <w:t xml:space="preserve"> administers Rights of Persons with Disabilities Act  invites the comments of State Governments/ UT Administrations, Civil Society/ Non-Government </w:t>
      </w:r>
      <w:proofErr w:type="spellStart"/>
      <w:r w:rsidRPr="003A3A65">
        <w:rPr>
          <w:rFonts w:ascii="Bookman Old Style" w:hAnsi="Bookman Old Style"/>
        </w:rPr>
        <w:t>Organisations</w:t>
      </w:r>
      <w:proofErr w:type="spellEnd"/>
      <w:r w:rsidRPr="003A3A65">
        <w:rPr>
          <w:rFonts w:ascii="Bookman Old Style" w:hAnsi="Bookman Old Style"/>
        </w:rPr>
        <w:t xml:space="preserve">, Academicians, Public and Private Sector </w:t>
      </w:r>
      <w:proofErr w:type="spellStart"/>
      <w:r w:rsidRPr="003A3A65">
        <w:rPr>
          <w:rFonts w:ascii="Bookman Old Style" w:hAnsi="Bookman Old Style"/>
        </w:rPr>
        <w:t>organisations</w:t>
      </w:r>
      <w:proofErr w:type="spellEnd"/>
      <w:r w:rsidRPr="003A3A65">
        <w:rPr>
          <w:rFonts w:ascii="Bookman Old Style" w:hAnsi="Bookman Old Style"/>
        </w:rPr>
        <w:t xml:space="preserve">, Multilateral Institutions and members of the public to submit their comments on the proposed amendments indicated in  </w:t>
      </w:r>
      <w:r w:rsidRPr="003A3A65">
        <w:rPr>
          <w:rFonts w:ascii="Bookman Old Style" w:hAnsi="Bookman Old Style"/>
          <w:b/>
          <w:bCs/>
        </w:rPr>
        <w:t xml:space="preserve">Annexure I </w:t>
      </w:r>
      <w:r w:rsidRPr="003A3A65">
        <w:rPr>
          <w:rFonts w:ascii="Bookman Old Style" w:hAnsi="Bookman Old Style"/>
        </w:rPr>
        <w:t xml:space="preserve">. </w:t>
      </w:r>
    </w:p>
    <w:p w:rsidR="003725EE" w:rsidRDefault="00B82601" w:rsidP="00B82601">
      <w:pPr>
        <w:rPr>
          <w:rFonts w:ascii="Bookman Old Style" w:hAnsi="Bookman Old Style"/>
          <w:b/>
          <w:bCs/>
        </w:rPr>
      </w:pPr>
      <w:r w:rsidRPr="003A3A65">
        <w:rPr>
          <w:rFonts w:ascii="Bookman Old Style" w:hAnsi="Bookman Old Style"/>
        </w:rPr>
        <w:t xml:space="preserve">Stakeholders may submit their suggestions in the format as </w:t>
      </w:r>
      <w:proofErr w:type="gramStart"/>
      <w:r w:rsidRPr="003A3A65">
        <w:rPr>
          <w:rFonts w:ascii="Bookman Old Style" w:hAnsi="Bookman Old Style"/>
        </w:rPr>
        <w:t xml:space="preserve">per  </w:t>
      </w:r>
      <w:r w:rsidRPr="003A3A65">
        <w:rPr>
          <w:rFonts w:ascii="Bookman Old Style" w:hAnsi="Bookman Old Style"/>
          <w:b/>
          <w:bCs/>
        </w:rPr>
        <w:t>Annexure</w:t>
      </w:r>
      <w:proofErr w:type="gramEnd"/>
      <w:r w:rsidRPr="003A3A65">
        <w:rPr>
          <w:rFonts w:ascii="Bookman Old Style" w:hAnsi="Bookman Old Style"/>
          <w:b/>
          <w:bCs/>
        </w:rPr>
        <w:t xml:space="preserve"> II by mail at </w:t>
      </w:r>
      <w:hyperlink r:id="rId4" w:history="1">
        <w:r w:rsidRPr="003A3A65">
          <w:rPr>
            <w:rStyle w:val="Hyperlink"/>
            <w:rFonts w:ascii="Bookman Old Style" w:hAnsi="Bookman Old Style"/>
            <w:b/>
            <w:bCs/>
          </w:rPr>
          <w:t>jsda-msje@nic.in</w:t>
        </w:r>
      </w:hyperlink>
      <w:r w:rsidRPr="003A3A65">
        <w:rPr>
          <w:rFonts w:ascii="Bookman Old Style" w:hAnsi="Bookman Old Style"/>
          <w:b/>
          <w:bCs/>
        </w:rPr>
        <w:t xml:space="preserve"> or </w:t>
      </w:r>
      <w:hyperlink r:id="rId5" w:history="1">
        <w:r w:rsidRPr="003A3A65">
          <w:rPr>
            <w:rStyle w:val="Hyperlink"/>
            <w:rFonts w:ascii="Bookman Old Style" w:hAnsi="Bookman Old Style"/>
            <w:b/>
            <w:bCs/>
          </w:rPr>
          <w:t>kvs.rao13@nic.in</w:t>
        </w:r>
      </w:hyperlink>
      <w:r w:rsidRPr="003A3A65">
        <w:rPr>
          <w:rFonts w:ascii="Bookman Old Style" w:hAnsi="Bookman Old Style"/>
          <w:b/>
          <w:bCs/>
        </w:rPr>
        <w:t xml:space="preserve"> by 10</w:t>
      </w:r>
      <w:r w:rsidRPr="003A3A65">
        <w:rPr>
          <w:rFonts w:ascii="Bookman Old Style" w:hAnsi="Bookman Old Style"/>
          <w:b/>
          <w:bCs/>
          <w:vertAlign w:val="superscript"/>
        </w:rPr>
        <w:t>th</w:t>
      </w:r>
      <w:r w:rsidRPr="003A3A65">
        <w:rPr>
          <w:rFonts w:ascii="Bookman Old Style" w:hAnsi="Bookman Old Style"/>
          <w:b/>
          <w:bCs/>
        </w:rPr>
        <w:t xml:space="preserve"> July 2020.</w:t>
      </w:r>
    </w:p>
    <w:p w:rsidR="00B82601" w:rsidRDefault="00B82601" w:rsidP="00B82601">
      <w:pPr>
        <w:rPr>
          <w:rFonts w:ascii="Bookman Old Style" w:hAnsi="Bookman Old Style"/>
          <w:b/>
          <w:bCs/>
        </w:rPr>
      </w:pPr>
    </w:p>
    <w:p w:rsidR="008C0C54" w:rsidRDefault="008C0C54" w:rsidP="00B82601">
      <w:pPr>
        <w:rPr>
          <w:rFonts w:ascii="Bookman Old Style" w:hAnsi="Bookman Old Style"/>
          <w:b/>
          <w:bCs/>
        </w:rPr>
        <w:sectPr w:rsidR="008C0C54" w:rsidSect="003725EE">
          <w:pgSz w:w="12240" w:h="15840"/>
          <w:pgMar w:top="1440" w:right="1440" w:bottom="1440" w:left="1440" w:header="720" w:footer="720" w:gutter="0"/>
          <w:cols w:space="720"/>
          <w:docGrid w:linePitch="360"/>
        </w:sectPr>
      </w:pPr>
    </w:p>
    <w:p w:rsidR="008C0C54" w:rsidRPr="009C7DDB" w:rsidRDefault="008C0C54" w:rsidP="008C0C54">
      <w:pPr>
        <w:spacing w:after="0"/>
        <w:jc w:val="center"/>
        <w:rPr>
          <w:rFonts w:ascii="Cambria" w:hAnsi="Cambria"/>
          <w:b/>
          <w:sz w:val="24"/>
          <w:szCs w:val="24"/>
          <w:u w:val="single"/>
        </w:rPr>
      </w:pPr>
      <w:r w:rsidRPr="009C7DDB">
        <w:rPr>
          <w:rFonts w:ascii="Cambria" w:hAnsi="Cambria"/>
          <w:b/>
          <w:sz w:val="24"/>
          <w:szCs w:val="24"/>
          <w:u w:val="single"/>
        </w:rPr>
        <w:lastRenderedPageBreak/>
        <w:t>Annexure I</w:t>
      </w:r>
    </w:p>
    <w:p w:rsidR="008C0C54" w:rsidRPr="00E25F35" w:rsidRDefault="008C0C54" w:rsidP="008C0C54">
      <w:pPr>
        <w:spacing w:after="0"/>
        <w:rPr>
          <w:rFonts w:ascii="Cambria" w:hAnsi="Cambria"/>
          <w:b/>
          <w:sz w:val="24"/>
          <w:szCs w:val="24"/>
        </w:rPr>
      </w:pPr>
    </w:p>
    <w:p w:rsidR="008C0C54" w:rsidRDefault="008C0C54" w:rsidP="008C0C54">
      <w:pPr>
        <w:rPr>
          <w:rFonts w:ascii="Cambria" w:hAnsi="Cambria"/>
          <w:b/>
          <w:bCs/>
          <w:sz w:val="24"/>
          <w:szCs w:val="24"/>
          <w:u w:val="single"/>
        </w:rPr>
      </w:pPr>
      <w:r w:rsidRPr="00E25F35">
        <w:rPr>
          <w:rFonts w:ascii="Cambria" w:hAnsi="Cambria"/>
          <w:b/>
          <w:bCs/>
          <w:sz w:val="24"/>
          <w:szCs w:val="24"/>
          <w:u w:val="single"/>
        </w:rPr>
        <w:t>Proposed Amendments:</w:t>
      </w:r>
    </w:p>
    <w:tbl>
      <w:tblPr>
        <w:tblStyle w:val="TableGrid"/>
        <w:tblW w:w="13338" w:type="dxa"/>
        <w:tblLook w:val="04A0"/>
      </w:tblPr>
      <w:tblGrid>
        <w:gridCol w:w="812"/>
        <w:gridCol w:w="2806"/>
        <w:gridCol w:w="3150"/>
        <w:gridCol w:w="3240"/>
        <w:gridCol w:w="3330"/>
      </w:tblGrid>
      <w:tr w:rsidR="008C0C54" w:rsidRPr="0000017E" w:rsidTr="008925FD">
        <w:tc>
          <w:tcPr>
            <w:tcW w:w="812" w:type="dxa"/>
          </w:tcPr>
          <w:p w:rsidR="008C0C54" w:rsidRPr="0000017E" w:rsidRDefault="008C0C54" w:rsidP="004D214E">
            <w:pPr>
              <w:jc w:val="center"/>
              <w:rPr>
                <w:rFonts w:ascii="Times New Roman" w:hAnsi="Times New Roman" w:cs="Times New Roman"/>
                <w:b/>
                <w:sz w:val="24"/>
                <w:szCs w:val="24"/>
              </w:rPr>
            </w:pPr>
            <w:r w:rsidRPr="0000017E">
              <w:rPr>
                <w:rFonts w:ascii="Times New Roman" w:hAnsi="Times New Roman" w:cs="Times New Roman"/>
                <w:b/>
                <w:sz w:val="24"/>
                <w:szCs w:val="24"/>
              </w:rPr>
              <w:t>S. No</w:t>
            </w:r>
          </w:p>
        </w:tc>
        <w:tc>
          <w:tcPr>
            <w:tcW w:w="2806" w:type="dxa"/>
          </w:tcPr>
          <w:p w:rsidR="008C0C54" w:rsidRPr="0000017E" w:rsidRDefault="008C0C54" w:rsidP="004D214E">
            <w:pPr>
              <w:jc w:val="center"/>
              <w:rPr>
                <w:rFonts w:ascii="Times New Roman" w:hAnsi="Times New Roman" w:cs="Times New Roman"/>
                <w:b/>
                <w:sz w:val="24"/>
                <w:szCs w:val="24"/>
              </w:rPr>
            </w:pPr>
            <w:r w:rsidRPr="0000017E">
              <w:rPr>
                <w:rFonts w:ascii="Times New Roman" w:hAnsi="Times New Roman" w:cs="Times New Roman"/>
                <w:b/>
                <w:sz w:val="24"/>
                <w:szCs w:val="24"/>
              </w:rPr>
              <w:t>Provision</w:t>
            </w:r>
          </w:p>
        </w:tc>
        <w:tc>
          <w:tcPr>
            <w:tcW w:w="3150" w:type="dxa"/>
          </w:tcPr>
          <w:p w:rsidR="008C0C54" w:rsidRPr="0000017E" w:rsidRDefault="008C0C54" w:rsidP="004D214E">
            <w:pPr>
              <w:jc w:val="center"/>
              <w:rPr>
                <w:rFonts w:ascii="Times New Roman" w:hAnsi="Times New Roman" w:cs="Times New Roman"/>
                <w:b/>
                <w:sz w:val="24"/>
                <w:szCs w:val="24"/>
              </w:rPr>
            </w:pPr>
            <w:r w:rsidRPr="0000017E">
              <w:rPr>
                <w:rFonts w:ascii="Times New Roman" w:hAnsi="Times New Roman" w:cs="Times New Roman"/>
                <w:b/>
                <w:sz w:val="24"/>
                <w:szCs w:val="24"/>
              </w:rPr>
              <w:t>Current Punishment</w:t>
            </w:r>
          </w:p>
        </w:tc>
        <w:tc>
          <w:tcPr>
            <w:tcW w:w="3240" w:type="dxa"/>
          </w:tcPr>
          <w:p w:rsidR="008C0C54" w:rsidRPr="0000017E" w:rsidRDefault="008C0C54" w:rsidP="004D214E">
            <w:pPr>
              <w:jc w:val="center"/>
              <w:rPr>
                <w:rFonts w:ascii="Times New Roman" w:hAnsi="Times New Roman" w:cs="Times New Roman"/>
                <w:b/>
                <w:sz w:val="24"/>
                <w:szCs w:val="24"/>
              </w:rPr>
            </w:pPr>
            <w:r w:rsidRPr="0000017E">
              <w:rPr>
                <w:rFonts w:ascii="Times New Roman" w:hAnsi="Times New Roman" w:cs="Times New Roman"/>
                <w:b/>
                <w:sz w:val="24"/>
                <w:szCs w:val="24"/>
              </w:rPr>
              <w:t>Proposed Amendments</w:t>
            </w:r>
          </w:p>
        </w:tc>
        <w:tc>
          <w:tcPr>
            <w:tcW w:w="3330" w:type="dxa"/>
          </w:tcPr>
          <w:p w:rsidR="008C0C54" w:rsidRPr="0000017E" w:rsidRDefault="008C0C54" w:rsidP="004D214E">
            <w:pPr>
              <w:jc w:val="center"/>
              <w:rPr>
                <w:rFonts w:ascii="Times New Roman" w:hAnsi="Times New Roman" w:cs="Times New Roman"/>
                <w:b/>
                <w:sz w:val="24"/>
                <w:szCs w:val="24"/>
              </w:rPr>
            </w:pPr>
            <w:r w:rsidRPr="0000017E">
              <w:rPr>
                <w:rFonts w:ascii="Times New Roman" w:hAnsi="Times New Roman" w:cs="Times New Roman"/>
                <w:b/>
                <w:sz w:val="24"/>
                <w:szCs w:val="24"/>
              </w:rPr>
              <w:t>Rationale for de-criminalization</w:t>
            </w:r>
          </w:p>
        </w:tc>
      </w:tr>
      <w:tr w:rsidR="008C0C54" w:rsidRPr="0000017E" w:rsidTr="008925FD">
        <w:tc>
          <w:tcPr>
            <w:tcW w:w="812" w:type="dxa"/>
          </w:tcPr>
          <w:p w:rsidR="008C0C54" w:rsidRPr="0000017E" w:rsidRDefault="008C0C54" w:rsidP="004D214E">
            <w:pPr>
              <w:jc w:val="center"/>
              <w:rPr>
                <w:rFonts w:ascii="Times New Roman" w:hAnsi="Times New Roman" w:cs="Times New Roman"/>
                <w:b/>
                <w:sz w:val="24"/>
                <w:szCs w:val="24"/>
              </w:rPr>
            </w:pPr>
            <w:r w:rsidRPr="0000017E">
              <w:rPr>
                <w:rFonts w:ascii="Times New Roman" w:hAnsi="Times New Roman" w:cs="Times New Roman"/>
                <w:b/>
                <w:sz w:val="24"/>
                <w:szCs w:val="24"/>
              </w:rPr>
              <w:t>1.</w:t>
            </w:r>
          </w:p>
        </w:tc>
        <w:tc>
          <w:tcPr>
            <w:tcW w:w="2806" w:type="dxa"/>
          </w:tcPr>
          <w:p w:rsidR="008C0C54" w:rsidRPr="0000017E" w:rsidRDefault="008C0C54" w:rsidP="004D214E">
            <w:pPr>
              <w:jc w:val="both"/>
              <w:rPr>
                <w:rFonts w:ascii="Times New Roman" w:hAnsi="Times New Roman" w:cs="Times New Roman"/>
                <w:b/>
                <w:sz w:val="24"/>
                <w:szCs w:val="24"/>
              </w:rPr>
            </w:pPr>
            <w:r w:rsidRPr="0000017E">
              <w:rPr>
                <w:rFonts w:ascii="Times New Roman" w:hAnsi="Times New Roman" w:cs="Times New Roman"/>
                <w:b/>
                <w:sz w:val="24"/>
                <w:szCs w:val="24"/>
              </w:rPr>
              <w:t>Section 89</w:t>
            </w:r>
          </w:p>
          <w:p w:rsidR="008C0C54" w:rsidRPr="0000017E" w:rsidRDefault="008C0C54" w:rsidP="004D214E">
            <w:pPr>
              <w:autoSpaceDE w:val="0"/>
              <w:autoSpaceDN w:val="0"/>
              <w:adjustRightInd w:val="0"/>
              <w:jc w:val="both"/>
              <w:rPr>
                <w:rFonts w:ascii="Times New Roman" w:hAnsi="Times New Roman" w:cs="Times New Roman"/>
                <w:b/>
                <w:sz w:val="24"/>
                <w:szCs w:val="24"/>
              </w:rPr>
            </w:pPr>
            <w:r w:rsidRPr="0000017E">
              <w:rPr>
                <w:rFonts w:ascii="Times New Roman" w:hAnsi="Times New Roman" w:cs="Times New Roman"/>
                <w:sz w:val="24"/>
                <w:szCs w:val="24"/>
              </w:rPr>
              <w:t xml:space="preserve">Any person who contravenes any of the provisions of this Act, or of any rule made </w:t>
            </w:r>
            <w:proofErr w:type="spellStart"/>
            <w:r w:rsidRPr="0000017E">
              <w:rPr>
                <w:rFonts w:ascii="Times New Roman" w:hAnsi="Times New Roman" w:cs="Times New Roman"/>
                <w:sz w:val="24"/>
                <w:szCs w:val="24"/>
              </w:rPr>
              <w:t>thereunder</w:t>
            </w:r>
            <w:proofErr w:type="spellEnd"/>
            <w:r w:rsidRPr="0000017E">
              <w:rPr>
                <w:rFonts w:ascii="Times New Roman" w:hAnsi="Times New Roman" w:cs="Times New Roman"/>
                <w:sz w:val="24"/>
                <w:szCs w:val="24"/>
              </w:rPr>
              <w:t xml:space="preserve"> shall for first contravention be punishable with fine which may extend to ten thousand rupees and for any subsequent contravention with fine which shall not be less than fifty thousand rupees but which may extend to five </w:t>
            </w:r>
            <w:proofErr w:type="spellStart"/>
            <w:r w:rsidRPr="0000017E">
              <w:rPr>
                <w:rFonts w:ascii="Times New Roman" w:hAnsi="Times New Roman" w:cs="Times New Roman"/>
                <w:sz w:val="24"/>
                <w:szCs w:val="24"/>
              </w:rPr>
              <w:t>lakh</w:t>
            </w:r>
            <w:proofErr w:type="spellEnd"/>
            <w:r w:rsidRPr="0000017E">
              <w:rPr>
                <w:rFonts w:ascii="Times New Roman" w:hAnsi="Times New Roman" w:cs="Times New Roman"/>
                <w:sz w:val="24"/>
                <w:szCs w:val="24"/>
              </w:rPr>
              <w:t xml:space="preserve"> rupees.</w:t>
            </w:r>
          </w:p>
        </w:tc>
        <w:tc>
          <w:tcPr>
            <w:tcW w:w="3150" w:type="dxa"/>
          </w:tcPr>
          <w:p w:rsidR="008C0C54" w:rsidRPr="0000017E" w:rsidRDefault="008C0C54" w:rsidP="004D214E">
            <w:pPr>
              <w:jc w:val="both"/>
              <w:rPr>
                <w:rFonts w:ascii="Times New Roman" w:hAnsi="Times New Roman" w:cs="Times New Roman"/>
                <w:sz w:val="24"/>
                <w:szCs w:val="24"/>
              </w:rPr>
            </w:pPr>
            <w:proofErr w:type="spellStart"/>
            <w:r w:rsidRPr="0000017E">
              <w:rPr>
                <w:rFonts w:ascii="Times New Roman" w:hAnsi="Times New Roman" w:cs="Times New Roman"/>
                <w:sz w:val="24"/>
                <w:szCs w:val="24"/>
              </w:rPr>
              <w:t>Upto</w:t>
            </w:r>
            <w:proofErr w:type="spellEnd"/>
            <w:r w:rsidRPr="0000017E">
              <w:rPr>
                <w:rFonts w:ascii="Times New Roman" w:hAnsi="Times New Roman" w:cs="Times New Roman"/>
                <w:sz w:val="24"/>
                <w:szCs w:val="24"/>
              </w:rPr>
              <w:t xml:space="preserve"> ten thousand rupees for first contravention and for any subsequent contravention not less than fifty thousand Rupees but may extend to five </w:t>
            </w:r>
            <w:proofErr w:type="spellStart"/>
            <w:r w:rsidRPr="0000017E">
              <w:rPr>
                <w:rFonts w:ascii="Times New Roman" w:hAnsi="Times New Roman" w:cs="Times New Roman"/>
                <w:sz w:val="24"/>
                <w:szCs w:val="24"/>
              </w:rPr>
              <w:t>lakh</w:t>
            </w:r>
            <w:proofErr w:type="spellEnd"/>
            <w:r w:rsidRPr="0000017E">
              <w:rPr>
                <w:rFonts w:ascii="Times New Roman" w:hAnsi="Times New Roman" w:cs="Times New Roman"/>
                <w:sz w:val="24"/>
                <w:szCs w:val="24"/>
              </w:rPr>
              <w:t xml:space="preserve"> rupees.</w:t>
            </w:r>
          </w:p>
        </w:tc>
        <w:tc>
          <w:tcPr>
            <w:tcW w:w="3240" w:type="dxa"/>
            <w:vMerge w:val="restart"/>
          </w:tcPr>
          <w:p w:rsidR="008C0C54" w:rsidRPr="0000017E" w:rsidRDefault="008C0C54" w:rsidP="004D214E">
            <w:pPr>
              <w:jc w:val="both"/>
              <w:rPr>
                <w:rFonts w:ascii="Times New Roman" w:hAnsi="Times New Roman" w:cs="Times New Roman"/>
                <w:sz w:val="24"/>
                <w:szCs w:val="24"/>
              </w:rPr>
            </w:pPr>
            <w:r w:rsidRPr="0000017E">
              <w:rPr>
                <w:rFonts w:ascii="Times New Roman" w:hAnsi="Times New Roman" w:cs="Times New Roman"/>
                <w:sz w:val="24"/>
                <w:szCs w:val="24"/>
              </w:rPr>
              <w:t>A New Section 95A may be inserted namely,-</w:t>
            </w:r>
          </w:p>
          <w:p w:rsidR="008C0C54" w:rsidRPr="0000017E" w:rsidRDefault="008C0C54" w:rsidP="004D214E">
            <w:pPr>
              <w:jc w:val="both"/>
              <w:rPr>
                <w:rFonts w:ascii="Times New Roman" w:hAnsi="Times New Roman" w:cs="Times New Roman"/>
                <w:sz w:val="24"/>
                <w:szCs w:val="24"/>
              </w:rPr>
            </w:pPr>
          </w:p>
          <w:p w:rsidR="008C0C54" w:rsidRPr="0000017E" w:rsidRDefault="008C0C54" w:rsidP="004D214E">
            <w:pPr>
              <w:jc w:val="both"/>
              <w:rPr>
                <w:rFonts w:ascii="Times New Roman" w:hAnsi="Times New Roman" w:cs="Times New Roman"/>
                <w:sz w:val="24"/>
                <w:szCs w:val="24"/>
              </w:rPr>
            </w:pPr>
            <w:r w:rsidRPr="0000017E">
              <w:rPr>
                <w:rFonts w:ascii="Times New Roman" w:hAnsi="Times New Roman" w:cs="Times New Roman"/>
                <w:sz w:val="24"/>
                <w:szCs w:val="24"/>
              </w:rPr>
              <w:t>95A.</w:t>
            </w:r>
          </w:p>
          <w:p w:rsidR="008C0C54" w:rsidRPr="0000017E" w:rsidRDefault="008C0C54" w:rsidP="004D214E">
            <w:pPr>
              <w:jc w:val="both"/>
              <w:rPr>
                <w:rFonts w:ascii="Times New Roman" w:hAnsi="Times New Roman" w:cs="Times New Roman"/>
                <w:sz w:val="24"/>
                <w:szCs w:val="24"/>
              </w:rPr>
            </w:pPr>
            <w:r w:rsidRPr="0000017E">
              <w:rPr>
                <w:rFonts w:ascii="Times New Roman" w:hAnsi="Times New Roman" w:cs="Times New Roman"/>
                <w:sz w:val="24"/>
                <w:szCs w:val="24"/>
              </w:rPr>
              <w:t>(1) any offence under Section 89, 92(a) and 93, may, either before or after the institution of proceedings, be compounded by the Chief Commissioner for Persons with Disabilities or the State Commissioner for Persons with Disabilities, as the case may be, with the consent of the aggrieved person with disability, by such amount and in such manner as the Central Government may, by notification, specify in this behalf.</w:t>
            </w:r>
          </w:p>
          <w:p w:rsidR="008C0C54" w:rsidRPr="0000017E" w:rsidRDefault="008C0C54" w:rsidP="004D214E">
            <w:pPr>
              <w:jc w:val="both"/>
              <w:rPr>
                <w:rFonts w:ascii="Times New Roman" w:hAnsi="Times New Roman" w:cs="Times New Roman"/>
                <w:b/>
                <w:sz w:val="24"/>
                <w:szCs w:val="24"/>
              </w:rPr>
            </w:pPr>
          </w:p>
          <w:p w:rsidR="008C0C54" w:rsidRPr="0000017E" w:rsidRDefault="008C0C54" w:rsidP="004D214E">
            <w:pPr>
              <w:jc w:val="both"/>
              <w:rPr>
                <w:rFonts w:ascii="Times New Roman" w:hAnsi="Times New Roman" w:cs="Times New Roman"/>
                <w:b/>
                <w:sz w:val="24"/>
                <w:szCs w:val="24"/>
              </w:rPr>
            </w:pPr>
            <w:r w:rsidRPr="0000017E">
              <w:rPr>
                <w:rFonts w:ascii="Times New Roman" w:hAnsi="Times New Roman" w:cs="Times New Roman"/>
                <w:sz w:val="24"/>
                <w:szCs w:val="24"/>
              </w:rPr>
              <w:t>(2) Where an offence has been compounded under sub-sections (1), the offender, if in custody, shall be discharged and any proceeding in respect of such offence, shall be dropped.</w:t>
            </w:r>
          </w:p>
        </w:tc>
        <w:tc>
          <w:tcPr>
            <w:tcW w:w="3330" w:type="dxa"/>
            <w:vMerge w:val="restart"/>
          </w:tcPr>
          <w:p w:rsidR="008C0C54" w:rsidRPr="0000017E" w:rsidRDefault="008C0C54" w:rsidP="004D214E">
            <w:pPr>
              <w:jc w:val="both"/>
              <w:rPr>
                <w:rFonts w:ascii="Times New Roman" w:hAnsi="Times New Roman" w:cs="Times New Roman"/>
                <w:sz w:val="24"/>
                <w:szCs w:val="24"/>
              </w:rPr>
            </w:pPr>
            <w:r w:rsidRPr="0000017E">
              <w:rPr>
                <w:rFonts w:ascii="Times New Roman" w:hAnsi="Times New Roman" w:cs="Times New Roman"/>
                <w:sz w:val="24"/>
                <w:szCs w:val="24"/>
              </w:rPr>
              <w:t xml:space="preserve">With a view to ensure implementation of the </w:t>
            </w:r>
            <w:proofErr w:type="spellStart"/>
            <w:r w:rsidRPr="0000017E">
              <w:rPr>
                <w:rFonts w:ascii="Times New Roman" w:hAnsi="Times New Roman" w:cs="Times New Roman"/>
                <w:sz w:val="24"/>
                <w:szCs w:val="24"/>
              </w:rPr>
              <w:t>RPwD</w:t>
            </w:r>
            <w:proofErr w:type="spellEnd"/>
            <w:r w:rsidR="008925FD" w:rsidRPr="0000017E">
              <w:rPr>
                <w:rFonts w:ascii="Times New Roman" w:hAnsi="Times New Roman" w:cs="Times New Roman"/>
                <w:sz w:val="24"/>
                <w:szCs w:val="24"/>
              </w:rPr>
              <w:t xml:space="preserve"> </w:t>
            </w:r>
            <w:r w:rsidRPr="0000017E">
              <w:rPr>
                <w:rFonts w:ascii="Times New Roman" w:hAnsi="Times New Roman" w:cs="Times New Roman"/>
                <w:sz w:val="24"/>
                <w:szCs w:val="24"/>
              </w:rPr>
              <w:t>Act, 2016 as well as providing mechanism for speedy discharge of cases for minor violation without involving serious offence, the provision is proposed to be introduced.</w:t>
            </w:r>
          </w:p>
        </w:tc>
      </w:tr>
      <w:tr w:rsidR="008C0C54" w:rsidRPr="0000017E" w:rsidTr="008925FD">
        <w:tc>
          <w:tcPr>
            <w:tcW w:w="812" w:type="dxa"/>
          </w:tcPr>
          <w:p w:rsidR="008C0C54" w:rsidRPr="0000017E" w:rsidRDefault="008C0C54" w:rsidP="004D214E">
            <w:pPr>
              <w:jc w:val="center"/>
              <w:rPr>
                <w:rFonts w:ascii="Times New Roman" w:hAnsi="Times New Roman" w:cs="Times New Roman"/>
                <w:b/>
                <w:sz w:val="24"/>
                <w:szCs w:val="24"/>
              </w:rPr>
            </w:pPr>
            <w:r w:rsidRPr="0000017E">
              <w:rPr>
                <w:rFonts w:ascii="Times New Roman" w:hAnsi="Times New Roman" w:cs="Times New Roman"/>
                <w:b/>
                <w:sz w:val="24"/>
                <w:szCs w:val="24"/>
              </w:rPr>
              <w:t>2.</w:t>
            </w:r>
          </w:p>
        </w:tc>
        <w:tc>
          <w:tcPr>
            <w:tcW w:w="2806" w:type="dxa"/>
          </w:tcPr>
          <w:p w:rsidR="008C0C54" w:rsidRPr="0000017E" w:rsidRDefault="008C0C54" w:rsidP="004D214E">
            <w:pPr>
              <w:jc w:val="both"/>
              <w:rPr>
                <w:rFonts w:ascii="Times New Roman" w:hAnsi="Times New Roman" w:cs="Times New Roman"/>
                <w:b/>
                <w:sz w:val="24"/>
                <w:szCs w:val="24"/>
              </w:rPr>
            </w:pPr>
            <w:r w:rsidRPr="0000017E">
              <w:rPr>
                <w:rFonts w:ascii="Times New Roman" w:hAnsi="Times New Roman" w:cs="Times New Roman"/>
                <w:b/>
                <w:sz w:val="24"/>
                <w:szCs w:val="24"/>
              </w:rPr>
              <w:t>Section 92</w:t>
            </w:r>
          </w:p>
          <w:p w:rsidR="008C0C54" w:rsidRPr="0000017E" w:rsidRDefault="008C0C54" w:rsidP="004D214E">
            <w:pPr>
              <w:autoSpaceDE w:val="0"/>
              <w:autoSpaceDN w:val="0"/>
              <w:adjustRightInd w:val="0"/>
              <w:jc w:val="both"/>
              <w:rPr>
                <w:rFonts w:ascii="Times New Roman" w:hAnsi="Times New Roman" w:cs="Times New Roman"/>
                <w:sz w:val="24"/>
                <w:szCs w:val="24"/>
              </w:rPr>
            </w:pPr>
            <w:r w:rsidRPr="0000017E">
              <w:rPr>
                <w:rFonts w:ascii="Times New Roman" w:hAnsi="Times New Roman" w:cs="Times New Roman"/>
                <w:sz w:val="24"/>
                <w:szCs w:val="24"/>
              </w:rPr>
              <w:t>Whoever,-</w:t>
            </w:r>
          </w:p>
          <w:p w:rsidR="008C0C54" w:rsidRPr="0000017E" w:rsidRDefault="008C0C54" w:rsidP="004D214E">
            <w:pPr>
              <w:autoSpaceDE w:val="0"/>
              <w:autoSpaceDN w:val="0"/>
              <w:adjustRightInd w:val="0"/>
              <w:jc w:val="both"/>
              <w:rPr>
                <w:rFonts w:ascii="Times New Roman" w:hAnsi="Times New Roman" w:cs="Times New Roman"/>
                <w:sz w:val="24"/>
                <w:szCs w:val="24"/>
              </w:rPr>
            </w:pPr>
            <w:r w:rsidRPr="0000017E">
              <w:rPr>
                <w:rFonts w:ascii="Times New Roman" w:hAnsi="Times New Roman" w:cs="Times New Roman"/>
                <w:sz w:val="24"/>
                <w:szCs w:val="24"/>
              </w:rPr>
              <w:t>(</w:t>
            </w:r>
            <w:r w:rsidRPr="0000017E">
              <w:rPr>
                <w:rFonts w:ascii="Times New Roman" w:hAnsi="Times New Roman" w:cs="Times New Roman"/>
                <w:i/>
                <w:iCs/>
                <w:sz w:val="24"/>
                <w:szCs w:val="24"/>
              </w:rPr>
              <w:t>a</w:t>
            </w:r>
            <w:r w:rsidRPr="0000017E">
              <w:rPr>
                <w:rFonts w:ascii="Times New Roman" w:hAnsi="Times New Roman" w:cs="Times New Roman"/>
                <w:sz w:val="24"/>
                <w:szCs w:val="24"/>
              </w:rPr>
              <w:t>) intentionally insults or intimidates with intent to humiliate a person with</w:t>
            </w:r>
            <w:r w:rsidR="008925FD" w:rsidRPr="0000017E">
              <w:rPr>
                <w:rFonts w:ascii="Times New Roman" w:hAnsi="Times New Roman" w:cs="Times New Roman"/>
                <w:sz w:val="24"/>
                <w:szCs w:val="24"/>
              </w:rPr>
              <w:t xml:space="preserve"> </w:t>
            </w:r>
            <w:r w:rsidRPr="0000017E">
              <w:rPr>
                <w:rFonts w:ascii="Times New Roman" w:hAnsi="Times New Roman" w:cs="Times New Roman"/>
                <w:sz w:val="24"/>
                <w:szCs w:val="24"/>
              </w:rPr>
              <w:t>disability in any place within public view;</w:t>
            </w:r>
          </w:p>
        </w:tc>
        <w:tc>
          <w:tcPr>
            <w:tcW w:w="3150" w:type="dxa"/>
          </w:tcPr>
          <w:p w:rsidR="008C0C54" w:rsidRPr="0000017E" w:rsidRDefault="008C0C54" w:rsidP="004D214E">
            <w:pPr>
              <w:jc w:val="both"/>
              <w:rPr>
                <w:rFonts w:ascii="Times New Roman" w:hAnsi="Times New Roman" w:cs="Times New Roman"/>
                <w:sz w:val="24"/>
                <w:szCs w:val="24"/>
              </w:rPr>
            </w:pPr>
          </w:p>
          <w:p w:rsidR="008C0C54" w:rsidRPr="0000017E" w:rsidRDefault="008C0C54" w:rsidP="004D214E">
            <w:pPr>
              <w:jc w:val="both"/>
              <w:rPr>
                <w:rFonts w:ascii="Times New Roman" w:hAnsi="Times New Roman" w:cs="Times New Roman"/>
                <w:sz w:val="24"/>
                <w:szCs w:val="24"/>
              </w:rPr>
            </w:pPr>
            <w:proofErr w:type="gramStart"/>
            <w:r w:rsidRPr="0000017E">
              <w:rPr>
                <w:rFonts w:ascii="Times New Roman" w:hAnsi="Times New Roman" w:cs="Times New Roman"/>
                <w:sz w:val="24"/>
                <w:szCs w:val="24"/>
              </w:rPr>
              <w:t>punishable</w:t>
            </w:r>
            <w:proofErr w:type="gramEnd"/>
            <w:r w:rsidRPr="0000017E">
              <w:rPr>
                <w:rFonts w:ascii="Times New Roman" w:hAnsi="Times New Roman" w:cs="Times New Roman"/>
                <w:sz w:val="24"/>
                <w:szCs w:val="24"/>
              </w:rPr>
              <w:t xml:space="preserve"> with</w:t>
            </w:r>
            <w:r w:rsidR="008925FD" w:rsidRPr="0000017E">
              <w:rPr>
                <w:rFonts w:ascii="Times New Roman" w:hAnsi="Times New Roman" w:cs="Times New Roman"/>
                <w:sz w:val="24"/>
                <w:szCs w:val="24"/>
              </w:rPr>
              <w:t xml:space="preserve"> </w:t>
            </w:r>
            <w:r w:rsidRPr="0000017E">
              <w:rPr>
                <w:rFonts w:ascii="Times New Roman" w:hAnsi="Times New Roman" w:cs="Times New Roman"/>
                <w:sz w:val="24"/>
                <w:szCs w:val="24"/>
              </w:rPr>
              <w:t>imprisonment for a term which shall not be less than six months but</w:t>
            </w:r>
            <w:r w:rsidR="008925FD" w:rsidRPr="0000017E">
              <w:rPr>
                <w:rFonts w:ascii="Times New Roman" w:hAnsi="Times New Roman" w:cs="Times New Roman"/>
                <w:sz w:val="24"/>
                <w:szCs w:val="24"/>
              </w:rPr>
              <w:t xml:space="preserve"> </w:t>
            </w:r>
            <w:r w:rsidRPr="0000017E">
              <w:rPr>
                <w:rFonts w:ascii="Times New Roman" w:hAnsi="Times New Roman" w:cs="Times New Roman"/>
                <w:sz w:val="24"/>
                <w:szCs w:val="24"/>
              </w:rPr>
              <w:t>which may extend to five years and with fine.</w:t>
            </w:r>
          </w:p>
        </w:tc>
        <w:tc>
          <w:tcPr>
            <w:tcW w:w="3240" w:type="dxa"/>
            <w:vMerge/>
          </w:tcPr>
          <w:p w:rsidR="008C0C54" w:rsidRPr="0000017E" w:rsidRDefault="008C0C54" w:rsidP="004D214E">
            <w:pPr>
              <w:jc w:val="both"/>
              <w:rPr>
                <w:rFonts w:ascii="Times New Roman" w:hAnsi="Times New Roman" w:cs="Times New Roman"/>
                <w:sz w:val="24"/>
                <w:szCs w:val="24"/>
              </w:rPr>
            </w:pPr>
          </w:p>
        </w:tc>
        <w:tc>
          <w:tcPr>
            <w:tcW w:w="3330" w:type="dxa"/>
            <w:vMerge/>
          </w:tcPr>
          <w:p w:rsidR="008C0C54" w:rsidRPr="0000017E" w:rsidRDefault="008C0C54" w:rsidP="004D214E">
            <w:pPr>
              <w:jc w:val="both"/>
              <w:rPr>
                <w:rFonts w:ascii="Times New Roman" w:hAnsi="Times New Roman" w:cs="Times New Roman"/>
                <w:sz w:val="24"/>
                <w:szCs w:val="24"/>
              </w:rPr>
            </w:pPr>
          </w:p>
        </w:tc>
      </w:tr>
      <w:tr w:rsidR="008C0C54" w:rsidRPr="0000017E" w:rsidTr="008925FD">
        <w:tc>
          <w:tcPr>
            <w:tcW w:w="812" w:type="dxa"/>
          </w:tcPr>
          <w:p w:rsidR="008C0C54" w:rsidRPr="0000017E" w:rsidRDefault="008C0C54" w:rsidP="004D214E">
            <w:pPr>
              <w:jc w:val="center"/>
              <w:rPr>
                <w:rFonts w:ascii="Times New Roman" w:hAnsi="Times New Roman" w:cs="Times New Roman"/>
                <w:b/>
                <w:sz w:val="24"/>
                <w:szCs w:val="24"/>
              </w:rPr>
            </w:pPr>
            <w:r w:rsidRPr="0000017E">
              <w:rPr>
                <w:rFonts w:ascii="Times New Roman" w:hAnsi="Times New Roman" w:cs="Times New Roman"/>
                <w:b/>
                <w:sz w:val="24"/>
                <w:szCs w:val="24"/>
              </w:rPr>
              <w:t>3.</w:t>
            </w:r>
          </w:p>
        </w:tc>
        <w:tc>
          <w:tcPr>
            <w:tcW w:w="2806" w:type="dxa"/>
          </w:tcPr>
          <w:p w:rsidR="008C0C54" w:rsidRPr="0000017E" w:rsidRDefault="008C0C54" w:rsidP="004D214E">
            <w:pPr>
              <w:jc w:val="both"/>
              <w:rPr>
                <w:rFonts w:ascii="Times New Roman" w:hAnsi="Times New Roman" w:cs="Times New Roman"/>
                <w:b/>
                <w:sz w:val="24"/>
                <w:szCs w:val="24"/>
              </w:rPr>
            </w:pPr>
            <w:r w:rsidRPr="0000017E">
              <w:rPr>
                <w:rFonts w:ascii="Times New Roman" w:hAnsi="Times New Roman" w:cs="Times New Roman"/>
                <w:b/>
                <w:sz w:val="24"/>
                <w:szCs w:val="24"/>
              </w:rPr>
              <w:t>Section 93</w:t>
            </w:r>
          </w:p>
          <w:p w:rsidR="008C0C54" w:rsidRPr="0000017E" w:rsidRDefault="008C0C54" w:rsidP="004D214E">
            <w:pPr>
              <w:autoSpaceDE w:val="0"/>
              <w:autoSpaceDN w:val="0"/>
              <w:adjustRightInd w:val="0"/>
              <w:jc w:val="both"/>
              <w:rPr>
                <w:rFonts w:ascii="Times New Roman" w:hAnsi="Times New Roman" w:cs="Times New Roman"/>
                <w:b/>
                <w:sz w:val="24"/>
                <w:szCs w:val="24"/>
              </w:rPr>
            </w:pPr>
            <w:r w:rsidRPr="0000017E">
              <w:rPr>
                <w:rFonts w:ascii="Times New Roman" w:hAnsi="Times New Roman" w:cs="Times New Roman"/>
                <w:sz w:val="24"/>
                <w:szCs w:val="24"/>
              </w:rPr>
              <w:t xml:space="preserve">Whoever, fails to produce any book, account or other documents or to furnish </w:t>
            </w:r>
            <w:r w:rsidRPr="0000017E">
              <w:rPr>
                <w:rFonts w:ascii="Times New Roman" w:hAnsi="Times New Roman" w:cs="Times New Roman"/>
                <w:sz w:val="24"/>
                <w:szCs w:val="24"/>
              </w:rPr>
              <w:lastRenderedPageBreak/>
              <w:t>any</w:t>
            </w:r>
            <w:r w:rsidR="008925FD" w:rsidRPr="0000017E">
              <w:rPr>
                <w:rFonts w:ascii="Times New Roman" w:hAnsi="Times New Roman" w:cs="Times New Roman"/>
                <w:sz w:val="24"/>
                <w:szCs w:val="24"/>
              </w:rPr>
              <w:t xml:space="preserve"> </w:t>
            </w:r>
            <w:r w:rsidRPr="0000017E">
              <w:rPr>
                <w:rFonts w:ascii="Times New Roman" w:hAnsi="Times New Roman" w:cs="Times New Roman"/>
                <w:sz w:val="24"/>
                <w:szCs w:val="24"/>
              </w:rPr>
              <w:t>statement, information or particulars which, under this Act or any order, or direction made or</w:t>
            </w:r>
            <w:r w:rsidR="008925FD" w:rsidRPr="0000017E">
              <w:rPr>
                <w:rFonts w:ascii="Times New Roman" w:hAnsi="Times New Roman" w:cs="Times New Roman"/>
                <w:sz w:val="24"/>
                <w:szCs w:val="24"/>
              </w:rPr>
              <w:t xml:space="preserve"> </w:t>
            </w:r>
            <w:r w:rsidRPr="0000017E">
              <w:rPr>
                <w:rFonts w:ascii="Times New Roman" w:hAnsi="Times New Roman" w:cs="Times New Roman"/>
                <w:sz w:val="24"/>
                <w:szCs w:val="24"/>
              </w:rPr>
              <w:t xml:space="preserve">given </w:t>
            </w:r>
            <w:proofErr w:type="spellStart"/>
            <w:r w:rsidRPr="0000017E">
              <w:rPr>
                <w:rFonts w:ascii="Times New Roman" w:hAnsi="Times New Roman" w:cs="Times New Roman"/>
                <w:sz w:val="24"/>
                <w:szCs w:val="24"/>
              </w:rPr>
              <w:t>thereunder</w:t>
            </w:r>
            <w:proofErr w:type="spellEnd"/>
            <w:r w:rsidRPr="0000017E">
              <w:rPr>
                <w:rFonts w:ascii="Times New Roman" w:hAnsi="Times New Roman" w:cs="Times New Roman"/>
                <w:sz w:val="24"/>
                <w:szCs w:val="24"/>
              </w:rPr>
              <w:t>, is duty bound to produce or furnish or to answer any question put in</w:t>
            </w:r>
            <w:r w:rsidR="008925FD" w:rsidRPr="0000017E">
              <w:rPr>
                <w:rFonts w:ascii="Times New Roman" w:hAnsi="Times New Roman" w:cs="Times New Roman"/>
                <w:sz w:val="24"/>
                <w:szCs w:val="24"/>
              </w:rPr>
              <w:t xml:space="preserve"> </w:t>
            </w:r>
            <w:r w:rsidRPr="0000017E">
              <w:rPr>
                <w:rFonts w:ascii="Times New Roman" w:hAnsi="Times New Roman" w:cs="Times New Roman"/>
                <w:sz w:val="24"/>
                <w:szCs w:val="24"/>
              </w:rPr>
              <w:t xml:space="preserve">pursuance of the provisions of this Act or of any order, or direction made or given </w:t>
            </w:r>
            <w:proofErr w:type="spellStart"/>
            <w:r w:rsidRPr="0000017E">
              <w:rPr>
                <w:rFonts w:ascii="Times New Roman" w:hAnsi="Times New Roman" w:cs="Times New Roman"/>
                <w:sz w:val="24"/>
                <w:szCs w:val="24"/>
              </w:rPr>
              <w:t>thereunder</w:t>
            </w:r>
            <w:proofErr w:type="spellEnd"/>
            <w:r w:rsidRPr="0000017E">
              <w:rPr>
                <w:rFonts w:ascii="Times New Roman" w:hAnsi="Times New Roman" w:cs="Times New Roman"/>
                <w:sz w:val="24"/>
                <w:szCs w:val="24"/>
              </w:rPr>
              <w:t>, shall be punishable with fine which may extend to twenty-five thousand rupees in respect of each offence, and in case of continued failure or refusal, with further fine which may extend to one thousand rupees for each day, of continued failure or refusal after the date of original order imposing punishment of fine.</w:t>
            </w:r>
          </w:p>
        </w:tc>
        <w:tc>
          <w:tcPr>
            <w:tcW w:w="3150" w:type="dxa"/>
          </w:tcPr>
          <w:p w:rsidR="008C0C54" w:rsidRPr="0000017E" w:rsidRDefault="008C0C54" w:rsidP="004D214E">
            <w:pPr>
              <w:jc w:val="both"/>
              <w:rPr>
                <w:rFonts w:ascii="Times New Roman" w:hAnsi="Times New Roman" w:cs="Times New Roman"/>
                <w:sz w:val="24"/>
                <w:szCs w:val="24"/>
              </w:rPr>
            </w:pPr>
            <w:r w:rsidRPr="0000017E">
              <w:rPr>
                <w:rFonts w:ascii="Times New Roman" w:hAnsi="Times New Roman" w:cs="Times New Roman"/>
                <w:sz w:val="24"/>
                <w:szCs w:val="24"/>
              </w:rPr>
              <w:lastRenderedPageBreak/>
              <w:t>punishable with fine which may extend to twenty-five thousand rupees in respect of</w:t>
            </w:r>
            <w:r w:rsidR="008925FD" w:rsidRPr="0000017E">
              <w:rPr>
                <w:rFonts w:ascii="Times New Roman" w:hAnsi="Times New Roman" w:cs="Times New Roman"/>
                <w:sz w:val="24"/>
                <w:szCs w:val="24"/>
              </w:rPr>
              <w:t xml:space="preserve"> </w:t>
            </w:r>
            <w:r w:rsidRPr="0000017E">
              <w:rPr>
                <w:rFonts w:ascii="Times New Roman" w:hAnsi="Times New Roman" w:cs="Times New Roman"/>
                <w:sz w:val="24"/>
                <w:szCs w:val="24"/>
              </w:rPr>
              <w:t xml:space="preserve">each offence, and in case of </w:t>
            </w:r>
            <w:r w:rsidRPr="0000017E">
              <w:rPr>
                <w:rFonts w:ascii="Times New Roman" w:hAnsi="Times New Roman" w:cs="Times New Roman"/>
                <w:sz w:val="24"/>
                <w:szCs w:val="24"/>
              </w:rPr>
              <w:lastRenderedPageBreak/>
              <w:t>continued failure or refusal, with further fine which may extend</w:t>
            </w:r>
            <w:r w:rsidR="008925FD" w:rsidRPr="0000017E">
              <w:rPr>
                <w:rFonts w:ascii="Times New Roman" w:hAnsi="Times New Roman" w:cs="Times New Roman"/>
                <w:sz w:val="24"/>
                <w:szCs w:val="24"/>
              </w:rPr>
              <w:t xml:space="preserve"> </w:t>
            </w:r>
            <w:r w:rsidRPr="0000017E">
              <w:rPr>
                <w:rFonts w:ascii="Times New Roman" w:hAnsi="Times New Roman" w:cs="Times New Roman"/>
                <w:sz w:val="24"/>
                <w:szCs w:val="24"/>
              </w:rPr>
              <w:t>to one thousand rupees for each day, of continued failure or refusal after the date of original</w:t>
            </w:r>
            <w:r w:rsidR="008925FD" w:rsidRPr="0000017E">
              <w:rPr>
                <w:rFonts w:ascii="Times New Roman" w:hAnsi="Times New Roman" w:cs="Times New Roman"/>
                <w:sz w:val="24"/>
                <w:szCs w:val="24"/>
              </w:rPr>
              <w:t xml:space="preserve"> </w:t>
            </w:r>
            <w:r w:rsidRPr="0000017E">
              <w:rPr>
                <w:rFonts w:ascii="Times New Roman" w:hAnsi="Times New Roman" w:cs="Times New Roman"/>
                <w:sz w:val="24"/>
                <w:szCs w:val="24"/>
              </w:rPr>
              <w:t>order imposing punishment of fine.</w:t>
            </w:r>
          </w:p>
        </w:tc>
        <w:tc>
          <w:tcPr>
            <w:tcW w:w="3240" w:type="dxa"/>
            <w:vMerge/>
          </w:tcPr>
          <w:p w:rsidR="008C0C54" w:rsidRPr="0000017E" w:rsidRDefault="008C0C54" w:rsidP="004D214E">
            <w:pPr>
              <w:jc w:val="both"/>
              <w:rPr>
                <w:rFonts w:ascii="Times New Roman" w:hAnsi="Times New Roman" w:cs="Times New Roman"/>
                <w:sz w:val="24"/>
                <w:szCs w:val="24"/>
              </w:rPr>
            </w:pPr>
          </w:p>
        </w:tc>
        <w:tc>
          <w:tcPr>
            <w:tcW w:w="3330" w:type="dxa"/>
          </w:tcPr>
          <w:p w:rsidR="008C0C54" w:rsidRPr="0000017E" w:rsidRDefault="008C0C54" w:rsidP="004D214E">
            <w:pPr>
              <w:jc w:val="both"/>
              <w:rPr>
                <w:rFonts w:ascii="Times New Roman" w:hAnsi="Times New Roman" w:cs="Times New Roman"/>
                <w:sz w:val="24"/>
                <w:szCs w:val="24"/>
              </w:rPr>
            </w:pPr>
          </w:p>
        </w:tc>
      </w:tr>
    </w:tbl>
    <w:p w:rsidR="008925FD" w:rsidRDefault="008925FD" w:rsidP="008C0C54">
      <w:pPr>
        <w:jc w:val="both"/>
      </w:pPr>
    </w:p>
    <w:p w:rsidR="008925FD" w:rsidRDefault="008925FD">
      <w:r>
        <w:br w:type="page"/>
      </w:r>
    </w:p>
    <w:p w:rsidR="003E0176" w:rsidRDefault="003E0176" w:rsidP="003E0176">
      <w:pPr>
        <w:ind w:right="-52"/>
        <w:jc w:val="center"/>
        <w:rPr>
          <w:rFonts w:ascii="Cambria" w:hAnsi="Cambria"/>
          <w:b/>
          <w:bCs/>
          <w:sz w:val="24"/>
          <w:szCs w:val="24"/>
        </w:rPr>
      </w:pPr>
      <w:r>
        <w:rPr>
          <w:rFonts w:ascii="Cambria" w:hAnsi="Cambria"/>
          <w:b/>
          <w:bCs/>
          <w:sz w:val="24"/>
          <w:szCs w:val="24"/>
        </w:rPr>
        <w:lastRenderedPageBreak/>
        <w:t>Annexure II</w:t>
      </w:r>
    </w:p>
    <w:p w:rsidR="003E0176" w:rsidRPr="007B7943" w:rsidRDefault="003E0176" w:rsidP="003E0176">
      <w:pPr>
        <w:ind w:right="-52"/>
        <w:jc w:val="center"/>
        <w:rPr>
          <w:rFonts w:ascii="Cambria" w:hAnsi="Cambria"/>
          <w:b/>
          <w:bCs/>
          <w:sz w:val="24"/>
          <w:szCs w:val="24"/>
        </w:rPr>
      </w:pPr>
      <w:r w:rsidRPr="007B7943">
        <w:rPr>
          <w:rFonts w:ascii="Cambria" w:hAnsi="Cambria"/>
          <w:b/>
          <w:bCs/>
          <w:sz w:val="24"/>
          <w:szCs w:val="24"/>
        </w:rPr>
        <w:t xml:space="preserve">Name of the Institution/ </w:t>
      </w:r>
      <w:proofErr w:type="spellStart"/>
      <w:r w:rsidRPr="007B7943">
        <w:rPr>
          <w:rFonts w:ascii="Cambria" w:hAnsi="Cambria"/>
          <w:b/>
          <w:bCs/>
          <w:sz w:val="24"/>
          <w:szCs w:val="24"/>
        </w:rPr>
        <w:t>Organisation</w:t>
      </w:r>
      <w:proofErr w:type="spellEnd"/>
      <w:proofErr w:type="gramStart"/>
      <w:r w:rsidRPr="007B7943">
        <w:rPr>
          <w:rFonts w:ascii="Cambria" w:hAnsi="Cambria"/>
          <w:b/>
          <w:bCs/>
          <w:sz w:val="24"/>
          <w:szCs w:val="24"/>
        </w:rPr>
        <w:t>:_</w:t>
      </w:r>
      <w:proofErr w:type="gramEnd"/>
      <w:r w:rsidRPr="007B7943">
        <w:rPr>
          <w:rFonts w:ascii="Cambria" w:hAnsi="Cambria"/>
          <w:b/>
          <w:bCs/>
          <w:sz w:val="24"/>
          <w:szCs w:val="24"/>
        </w:rPr>
        <w:t>________________</w:t>
      </w:r>
    </w:p>
    <w:p w:rsidR="003E0176" w:rsidRDefault="003E0176" w:rsidP="003E0176">
      <w:pPr>
        <w:ind w:right="-52"/>
        <w:jc w:val="center"/>
        <w:rPr>
          <w:rFonts w:ascii="Cambria" w:hAnsi="Cambria"/>
          <w:b/>
          <w:bCs/>
          <w:sz w:val="24"/>
          <w:szCs w:val="24"/>
          <w:u w:val="single"/>
        </w:rPr>
      </w:pPr>
      <w:r w:rsidRPr="007B7943">
        <w:rPr>
          <w:rFonts w:ascii="Cambria" w:hAnsi="Cambria"/>
          <w:b/>
          <w:bCs/>
          <w:sz w:val="24"/>
          <w:szCs w:val="24"/>
        </w:rPr>
        <w:t xml:space="preserve">Category: </w:t>
      </w:r>
      <w:r w:rsidRPr="007B7943">
        <w:rPr>
          <w:rFonts w:ascii="Cambria" w:hAnsi="Cambria"/>
          <w:b/>
          <w:bCs/>
          <w:sz w:val="24"/>
          <w:szCs w:val="24"/>
          <w:u w:val="single"/>
        </w:rPr>
        <w:t>State/ UT/Civil Society/ NGOs, Academics/ Public/ Private Sector/ Multilateral Institutions/ Members of the public (please tick)</w:t>
      </w:r>
    </w:p>
    <w:tbl>
      <w:tblPr>
        <w:tblStyle w:val="TableGrid"/>
        <w:tblW w:w="13230" w:type="dxa"/>
        <w:tblInd w:w="421" w:type="dxa"/>
        <w:tblLook w:val="04A0"/>
      </w:tblPr>
      <w:tblGrid>
        <w:gridCol w:w="571"/>
        <w:gridCol w:w="2759"/>
        <w:gridCol w:w="3023"/>
        <w:gridCol w:w="3103"/>
        <w:gridCol w:w="1887"/>
        <w:gridCol w:w="1887"/>
      </w:tblGrid>
      <w:tr w:rsidR="003E0176" w:rsidRPr="00434C94" w:rsidTr="003E0176">
        <w:tc>
          <w:tcPr>
            <w:tcW w:w="542" w:type="dxa"/>
          </w:tcPr>
          <w:p w:rsidR="003E0176" w:rsidRPr="00434C94" w:rsidRDefault="003E0176" w:rsidP="004D214E">
            <w:pPr>
              <w:jc w:val="center"/>
              <w:rPr>
                <w:rFonts w:ascii="Times New Roman" w:hAnsi="Times New Roman" w:cs="Times New Roman"/>
                <w:b/>
                <w:bCs/>
                <w:sz w:val="24"/>
                <w:szCs w:val="24"/>
                <w:lang w:val="en-US"/>
              </w:rPr>
            </w:pPr>
            <w:r w:rsidRPr="00434C94">
              <w:rPr>
                <w:rFonts w:ascii="Times New Roman" w:hAnsi="Times New Roman" w:cs="Times New Roman"/>
                <w:b/>
                <w:bCs/>
                <w:sz w:val="24"/>
                <w:szCs w:val="24"/>
                <w:lang w:val="en-US"/>
              </w:rPr>
              <w:t>S No.</w:t>
            </w:r>
          </w:p>
        </w:tc>
        <w:tc>
          <w:tcPr>
            <w:tcW w:w="2766" w:type="dxa"/>
          </w:tcPr>
          <w:p w:rsidR="003E0176" w:rsidRPr="00434C94" w:rsidRDefault="003E0176" w:rsidP="004D214E">
            <w:pPr>
              <w:jc w:val="center"/>
              <w:rPr>
                <w:rFonts w:ascii="Times New Roman" w:hAnsi="Times New Roman" w:cs="Times New Roman"/>
                <w:b/>
                <w:bCs/>
                <w:sz w:val="24"/>
                <w:szCs w:val="24"/>
                <w:lang w:val="en-US"/>
              </w:rPr>
            </w:pPr>
            <w:r w:rsidRPr="00434C94">
              <w:rPr>
                <w:rFonts w:ascii="Times New Roman" w:hAnsi="Times New Roman" w:cs="Times New Roman"/>
                <w:b/>
                <w:sz w:val="24"/>
                <w:szCs w:val="24"/>
              </w:rPr>
              <w:t>Provision</w:t>
            </w:r>
          </w:p>
        </w:tc>
        <w:tc>
          <w:tcPr>
            <w:tcW w:w="3031" w:type="dxa"/>
          </w:tcPr>
          <w:p w:rsidR="003E0176" w:rsidRPr="00434C94" w:rsidRDefault="003E0176" w:rsidP="004D214E">
            <w:pPr>
              <w:jc w:val="center"/>
              <w:rPr>
                <w:rFonts w:ascii="Times New Roman" w:hAnsi="Times New Roman" w:cs="Times New Roman"/>
                <w:b/>
                <w:bCs/>
                <w:sz w:val="24"/>
                <w:szCs w:val="24"/>
                <w:lang w:val="en-US"/>
              </w:rPr>
            </w:pPr>
            <w:r w:rsidRPr="00434C94">
              <w:rPr>
                <w:rFonts w:ascii="Times New Roman" w:hAnsi="Times New Roman" w:cs="Times New Roman"/>
                <w:b/>
                <w:sz w:val="24"/>
                <w:szCs w:val="24"/>
              </w:rPr>
              <w:t>Current Punishment</w:t>
            </w:r>
          </w:p>
        </w:tc>
        <w:tc>
          <w:tcPr>
            <w:tcW w:w="3111" w:type="dxa"/>
          </w:tcPr>
          <w:p w:rsidR="003E0176" w:rsidRPr="00434C94" w:rsidRDefault="003E0176" w:rsidP="004D214E">
            <w:pPr>
              <w:jc w:val="center"/>
              <w:rPr>
                <w:rFonts w:ascii="Times New Roman" w:hAnsi="Times New Roman" w:cs="Times New Roman"/>
                <w:b/>
                <w:bCs/>
                <w:sz w:val="24"/>
                <w:szCs w:val="24"/>
                <w:lang w:val="en-US"/>
              </w:rPr>
            </w:pPr>
            <w:r w:rsidRPr="00434C94">
              <w:rPr>
                <w:rFonts w:ascii="Times New Roman" w:hAnsi="Times New Roman" w:cs="Times New Roman"/>
                <w:b/>
                <w:sz w:val="24"/>
                <w:szCs w:val="24"/>
              </w:rPr>
              <w:t>Proposed Amendments</w:t>
            </w:r>
          </w:p>
        </w:tc>
        <w:tc>
          <w:tcPr>
            <w:tcW w:w="1890" w:type="dxa"/>
          </w:tcPr>
          <w:p w:rsidR="003E0176" w:rsidRPr="00434C94" w:rsidRDefault="003E0176" w:rsidP="004D214E">
            <w:pPr>
              <w:jc w:val="center"/>
              <w:rPr>
                <w:rFonts w:ascii="Times New Roman" w:hAnsi="Times New Roman" w:cs="Times New Roman"/>
                <w:b/>
                <w:bCs/>
                <w:sz w:val="24"/>
                <w:szCs w:val="24"/>
                <w:lang w:val="en-US"/>
              </w:rPr>
            </w:pPr>
            <w:r w:rsidRPr="00434C94">
              <w:rPr>
                <w:rFonts w:ascii="Times New Roman" w:hAnsi="Times New Roman" w:cs="Times New Roman"/>
                <w:b/>
                <w:bCs/>
                <w:sz w:val="24"/>
                <w:szCs w:val="24"/>
                <w:lang w:val="en-US"/>
              </w:rPr>
              <w:t>Suggestions</w:t>
            </w:r>
          </w:p>
        </w:tc>
        <w:tc>
          <w:tcPr>
            <w:tcW w:w="1890" w:type="dxa"/>
          </w:tcPr>
          <w:p w:rsidR="003E0176" w:rsidRPr="00434C94" w:rsidRDefault="003E0176" w:rsidP="004D214E">
            <w:pPr>
              <w:jc w:val="center"/>
              <w:rPr>
                <w:rFonts w:ascii="Times New Roman" w:hAnsi="Times New Roman" w:cs="Times New Roman"/>
                <w:b/>
                <w:bCs/>
                <w:sz w:val="24"/>
                <w:szCs w:val="24"/>
                <w:lang w:val="en-US"/>
              </w:rPr>
            </w:pPr>
            <w:r w:rsidRPr="00434C94">
              <w:rPr>
                <w:rFonts w:ascii="Times New Roman" w:hAnsi="Times New Roman" w:cs="Times New Roman"/>
                <w:b/>
                <w:bCs/>
                <w:sz w:val="24"/>
                <w:szCs w:val="24"/>
                <w:lang w:val="en-US"/>
              </w:rPr>
              <w:t>Rationale for</w:t>
            </w:r>
          </w:p>
          <w:p w:rsidR="003E0176" w:rsidRPr="00434C94" w:rsidRDefault="003E0176" w:rsidP="004D214E">
            <w:pPr>
              <w:jc w:val="center"/>
              <w:rPr>
                <w:rFonts w:ascii="Times New Roman" w:hAnsi="Times New Roman" w:cs="Times New Roman"/>
                <w:b/>
                <w:bCs/>
                <w:sz w:val="24"/>
                <w:szCs w:val="24"/>
                <w:lang w:val="en-US"/>
              </w:rPr>
            </w:pPr>
            <w:r w:rsidRPr="00434C94">
              <w:rPr>
                <w:rFonts w:ascii="Times New Roman" w:hAnsi="Times New Roman" w:cs="Times New Roman"/>
                <w:b/>
                <w:bCs/>
                <w:sz w:val="24"/>
                <w:szCs w:val="24"/>
                <w:lang w:val="en-US"/>
              </w:rPr>
              <w:t>Suggestions</w:t>
            </w:r>
          </w:p>
        </w:tc>
      </w:tr>
      <w:tr w:rsidR="003E0176" w:rsidRPr="00434C94" w:rsidTr="003E0176">
        <w:tc>
          <w:tcPr>
            <w:tcW w:w="542" w:type="dxa"/>
          </w:tcPr>
          <w:p w:rsidR="003E0176" w:rsidRPr="00434C94" w:rsidRDefault="003E0176" w:rsidP="004D214E">
            <w:pPr>
              <w:rPr>
                <w:rFonts w:ascii="Times New Roman" w:hAnsi="Times New Roman" w:cs="Times New Roman"/>
                <w:b/>
                <w:bCs/>
                <w:sz w:val="24"/>
                <w:szCs w:val="24"/>
                <w:lang w:val="en-US"/>
              </w:rPr>
            </w:pPr>
            <w:r w:rsidRPr="00434C94">
              <w:rPr>
                <w:rFonts w:ascii="Times New Roman" w:hAnsi="Times New Roman" w:cs="Times New Roman"/>
                <w:b/>
                <w:bCs/>
                <w:sz w:val="24"/>
                <w:szCs w:val="24"/>
                <w:lang w:val="en-US"/>
              </w:rPr>
              <w:t>1.</w:t>
            </w:r>
          </w:p>
        </w:tc>
        <w:tc>
          <w:tcPr>
            <w:tcW w:w="2766" w:type="dxa"/>
          </w:tcPr>
          <w:p w:rsidR="003E0176" w:rsidRPr="00434C94" w:rsidRDefault="003E0176" w:rsidP="004D214E">
            <w:pPr>
              <w:jc w:val="both"/>
              <w:rPr>
                <w:rFonts w:ascii="Times New Roman" w:hAnsi="Times New Roman" w:cs="Times New Roman"/>
                <w:b/>
                <w:sz w:val="24"/>
                <w:szCs w:val="24"/>
              </w:rPr>
            </w:pPr>
            <w:r w:rsidRPr="00434C94">
              <w:rPr>
                <w:rFonts w:ascii="Times New Roman" w:hAnsi="Times New Roman" w:cs="Times New Roman"/>
                <w:b/>
                <w:sz w:val="24"/>
                <w:szCs w:val="24"/>
              </w:rPr>
              <w:t>Section 89</w:t>
            </w:r>
          </w:p>
          <w:p w:rsidR="003E0176" w:rsidRPr="00434C94" w:rsidRDefault="003E0176" w:rsidP="004D214E">
            <w:pPr>
              <w:autoSpaceDE w:val="0"/>
              <w:autoSpaceDN w:val="0"/>
              <w:adjustRightInd w:val="0"/>
              <w:jc w:val="both"/>
              <w:rPr>
                <w:rFonts w:ascii="Times New Roman" w:hAnsi="Times New Roman" w:cs="Times New Roman"/>
                <w:b/>
                <w:sz w:val="24"/>
                <w:szCs w:val="24"/>
              </w:rPr>
            </w:pPr>
            <w:r w:rsidRPr="00434C94">
              <w:rPr>
                <w:rFonts w:ascii="Times New Roman" w:hAnsi="Times New Roman" w:cs="Times New Roman"/>
                <w:sz w:val="24"/>
                <w:szCs w:val="24"/>
              </w:rPr>
              <w:t xml:space="preserve">Any person who contravenes any of the provisions of this Act, or of any rule made </w:t>
            </w:r>
            <w:proofErr w:type="spellStart"/>
            <w:r w:rsidRPr="00434C94">
              <w:rPr>
                <w:rFonts w:ascii="Times New Roman" w:hAnsi="Times New Roman" w:cs="Times New Roman"/>
                <w:sz w:val="24"/>
                <w:szCs w:val="24"/>
              </w:rPr>
              <w:t>thereunder</w:t>
            </w:r>
            <w:proofErr w:type="spellEnd"/>
            <w:r w:rsidRPr="00434C94">
              <w:rPr>
                <w:rFonts w:ascii="Times New Roman" w:hAnsi="Times New Roman" w:cs="Times New Roman"/>
                <w:sz w:val="24"/>
                <w:szCs w:val="24"/>
              </w:rPr>
              <w:t xml:space="preserve"> shall for first contravention be punishable with fine which may extend to ten thousand rupees and for any subsequent contravention with fine which shall not be less than fifty thousand rupees but which may extend to five </w:t>
            </w:r>
            <w:proofErr w:type="spellStart"/>
            <w:r w:rsidRPr="00434C94">
              <w:rPr>
                <w:rFonts w:ascii="Times New Roman" w:hAnsi="Times New Roman" w:cs="Times New Roman"/>
                <w:sz w:val="24"/>
                <w:szCs w:val="24"/>
              </w:rPr>
              <w:t>lakh</w:t>
            </w:r>
            <w:proofErr w:type="spellEnd"/>
            <w:r w:rsidRPr="00434C94">
              <w:rPr>
                <w:rFonts w:ascii="Times New Roman" w:hAnsi="Times New Roman" w:cs="Times New Roman"/>
                <w:sz w:val="24"/>
                <w:szCs w:val="24"/>
              </w:rPr>
              <w:t xml:space="preserve"> rupees.</w:t>
            </w:r>
          </w:p>
        </w:tc>
        <w:tc>
          <w:tcPr>
            <w:tcW w:w="3031" w:type="dxa"/>
          </w:tcPr>
          <w:p w:rsidR="003E0176" w:rsidRPr="00434C94" w:rsidRDefault="003E0176" w:rsidP="004D214E">
            <w:pPr>
              <w:jc w:val="both"/>
              <w:rPr>
                <w:rFonts w:ascii="Times New Roman" w:hAnsi="Times New Roman" w:cs="Times New Roman"/>
                <w:sz w:val="24"/>
                <w:szCs w:val="24"/>
              </w:rPr>
            </w:pPr>
            <w:proofErr w:type="spellStart"/>
            <w:r w:rsidRPr="00434C94">
              <w:rPr>
                <w:rFonts w:ascii="Times New Roman" w:hAnsi="Times New Roman" w:cs="Times New Roman"/>
                <w:sz w:val="24"/>
                <w:szCs w:val="24"/>
              </w:rPr>
              <w:t>Upto</w:t>
            </w:r>
            <w:proofErr w:type="spellEnd"/>
            <w:r w:rsidRPr="00434C94">
              <w:rPr>
                <w:rFonts w:ascii="Times New Roman" w:hAnsi="Times New Roman" w:cs="Times New Roman"/>
                <w:sz w:val="24"/>
                <w:szCs w:val="24"/>
              </w:rPr>
              <w:t xml:space="preserve"> ten thousand rupees for first contravention and for any subsequent contravention not less than fifty thousand Rupees but may extend to five </w:t>
            </w:r>
            <w:proofErr w:type="spellStart"/>
            <w:r w:rsidRPr="00434C94">
              <w:rPr>
                <w:rFonts w:ascii="Times New Roman" w:hAnsi="Times New Roman" w:cs="Times New Roman"/>
                <w:sz w:val="24"/>
                <w:szCs w:val="24"/>
              </w:rPr>
              <w:t>lakh</w:t>
            </w:r>
            <w:proofErr w:type="spellEnd"/>
            <w:r w:rsidRPr="00434C94">
              <w:rPr>
                <w:rFonts w:ascii="Times New Roman" w:hAnsi="Times New Roman" w:cs="Times New Roman"/>
                <w:sz w:val="24"/>
                <w:szCs w:val="24"/>
              </w:rPr>
              <w:t xml:space="preserve"> rupees.</w:t>
            </w:r>
          </w:p>
        </w:tc>
        <w:tc>
          <w:tcPr>
            <w:tcW w:w="3111" w:type="dxa"/>
            <w:vMerge w:val="restart"/>
          </w:tcPr>
          <w:p w:rsidR="003E0176" w:rsidRPr="00434C94" w:rsidRDefault="003E0176" w:rsidP="004D214E">
            <w:pPr>
              <w:jc w:val="both"/>
              <w:rPr>
                <w:rFonts w:ascii="Times New Roman" w:hAnsi="Times New Roman" w:cs="Times New Roman"/>
                <w:sz w:val="24"/>
                <w:szCs w:val="24"/>
              </w:rPr>
            </w:pPr>
            <w:r w:rsidRPr="00434C94">
              <w:rPr>
                <w:rFonts w:ascii="Times New Roman" w:hAnsi="Times New Roman" w:cs="Times New Roman"/>
                <w:sz w:val="24"/>
                <w:szCs w:val="24"/>
              </w:rPr>
              <w:t>A New Section 95A may be inserted namely,-</w:t>
            </w:r>
          </w:p>
          <w:p w:rsidR="003E0176" w:rsidRPr="00434C94" w:rsidRDefault="003E0176" w:rsidP="004D214E">
            <w:pPr>
              <w:jc w:val="both"/>
              <w:rPr>
                <w:rFonts w:ascii="Times New Roman" w:hAnsi="Times New Roman" w:cs="Times New Roman"/>
                <w:sz w:val="24"/>
                <w:szCs w:val="24"/>
              </w:rPr>
            </w:pPr>
          </w:p>
          <w:p w:rsidR="003E0176" w:rsidRPr="00434C94" w:rsidRDefault="003E0176" w:rsidP="004D214E">
            <w:pPr>
              <w:jc w:val="both"/>
              <w:rPr>
                <w:rFonts w:ascii="Times New Roman" w:hAnsi="Times New Roman" w:cs="Times New Roman"/>
                <w:sz w:val="24"/>
                <w:szCs w:val="24"/>
              </w:rPr>
            </w:pPr>
            <w:r w:rsidRPr="00434C94">
              <w:rPr>
                <w:rFonts w:ascii="Times New Roman" w:hAnsi="Times New Roman" w:cs="Times New Roman"/>
                <w:sz w:val="24"/>
                <w:szCs w:val="24"/>
              </w:rPr>
              <w:t>95A.</w:t>
            </w:r>
          </w:p>
          <w:p w:rsidR="003E0176" w:rsidRPr="00434C94" w:rsidRDefault="003E0176" w:rsidP="004D214E">
            <w:pPr>
              <w:jc w:val="both"/>
              <w:rPr>
                <w:rFonts w:ascii="Times New Roman" w:hAnsi="Times New Roman" w:cs="Times New Roman"/>
                <w:sz w:val="24"/>
                <w:szCs w:val="24"/>
              </w:rPr>
            </w:pPr>
            <w:r w:rsidRPr="00434C94">
              <w:rPr>
                <w:rFonts w:ascii="Times New Roman" w:hAnsi="Times New Roman" w:cs="Times New Roman"/>
                <w:sz w:val="24"/>
                <w:szCs w:val="24"/>
              </w:rPr>
              <w:t>(1) any offence under Section 89, 92(a) and 93, may, either before or after the institution of proceedings, be compounded by the Chief Commissioner for Persons with Disabilities or the State Commissioner for Persons with Disabilities, as the case may be, with the consent of the aggrieved person with disability, by such amount and in such manner as the Central Government may, by notification, specify in this behalf.</w:t>
            </w:r>
          </w:p>
          <w:p w:rsidR="003E0176" w:rsidRPr="00434C94" w:rsidRDefault="003E0176" w:rsidP="004D214E">
            <w:pPr>
              <w:jc w:val="both"/>
              <w:rPr>
                <w:rFonts w:ascii="Times New Roman" w:hAnsi="Times New Roman" w:cs="Times New Roman"/>
                <w:b/>
                <w:sz w:val="24"/>
                <w:szCs w:val="24"/>
              </w:rPr>
            </w:pPr>
          </w:p>
          <w:p w:rsidR="003E0176" w:rsidRPr="00434C94" w:rsidRDefault="003E0176" w:rsidP="004D214E">
            <w:pPr>
              <w:jc w:val="both"/>
              <w:rPr>
                <w:rFonts w:ascii="Times New Roman" w:hAnsi="Times New Roman" w:cs="Times New Roman"/>
                <w:b/>
                <w:bCs/>
                <w:sz w:val="24"/>
                <w:szCs w:val="24"/>
                <w:lang w:val="en-US"/>
              </w:rPr>
            </w:pPr>
            <w:r w:rsidRPr="00434C94">
              <w:rPr>
                <w:rFonts w:ascii="Times New Roman" w:hAnsi="Times New Roman" w:cs="Times New Roman"/>
                <w:sz w:val="24"/>
                <w:szCs w:val="24"/>
              </w:rPr>
              <w:t xml:space="preserve">(2) Where an offence has been compounded under sub-sections (1), the offender, if in custody, shall be </w:t>
            </w:r>
            <w:r w:rsidRPr="00434C94">
              <w:rPr>
                <w:rFonts w:ascii="Times New Roman" w:hAnsi="Times New Roman" w:cs="Times New Roman"/>
                <w:sz w:val="24"/>
                <w:szCs w:val="24"/>
              </w:rPr>
              <w:lastRenderedPageBreak/>
              <w:t>discharged and any proceeding in respect of such offence, shall be dropped.</w:t>
            </w:r>
          </w:p>
        </w:tc>
        <w:tc>
          <w:tcPr>
            <w:tcW w:w="1890" w:type="dxa"/>
          </w:tcPr>
          <w:p w:rsidR="003E0176" w:rsidRPr="00434C94" w:rsidRDefault="003E0176" w:rsidP="004D214E">
            <w:pPr>
              <w:rPr>
                <w:rFonts w:ascii="Times New Roman" w:hAnsi="Times New Roman" w:cs="Times New Roman"/>
                <w:b/>
                <w:bCs/>
                <w:sz w:val="24"/>
                <w:szCs w:val="24"/>
                <w:lang w:val="en-US"/>
              </w:rPr>
            </w:pPr>
          </w:p>
        </w:tc>
        <w:tc>
          <w:tcPr>
            <w:tcW w:w="1890" w:type="dxa"/>
          </w:tcPr>
          <w:p w:rsidR="003E0176" w:rsidRPr="00434C94" w:rsidRDefault="003E0176" w:rsidP="004D214E">
            <w:pPr>
              <w:rPr>
                <w:rFonts w:ascii="Times New Roman" w:hAnsi="Times New Roman" w:cs="Times New Roman"/>
                <w:b/>
                <w:bCs/>
                <w:sz w:val="24"/>
                <w:szCs w:val="24"/>
                <w:lang w:val="en-US"/>
              </w:rPr>
            </w:pPr>
          </w:p>
        </w:tc>
      </w:tr>
      <w:tr w:rsidR="003E0176" w:rsidRPr="00434C94" w:rsidTr="003E0176">
        <w:tc>
          <w:tcPr>
            <w:tcW w:w="542" w:type="dxa"/>
          </w:tcPr>
          <w:p w:rsidR="003E0176" w:rsidRPr="00434C94" w:rsidRDefault="003E0176" w:rsidP="004D214E">
            <w:pPr>
              <w:rPr>
                <w:rFonts w:ascii="Times New Roman" w:hAnsi="Times New Roman" w:cs="Times New Roman"/>
                <w:b/>
                <w:bCs/>
                <w:sz w:val="24"/>
                <w:szCs w:val="24"/>
              </w:rPr>
            </w:pPr>
            <w:r w:rsidRPr="00434C94">
              <w:rPr>
                <w:rFonts w:ascii="Times New Roman" w:hAnsi="Times New Roman" w:cs="Times New Roman"/>
                <w:b/>
                <w:bCs/>
                <w:sz w:val="24"/>
                <w:szCs w:val="24"/>
              </w:rPr>
              <w:t>2.</w:t>
            </w:r>
          </w:p>
        </w:tc>
        <w:tc>
          <w:tcPr>
            <w:tcW w:w="2766" w:type="dxa"/>
          </w:tcPr>
          <w:p w:rsidR="003E0176" w:rsidRPr="00434C94" w:rsidRDefault="003E0176" w:rsidP="004D214E">
            <w:pPr>
              <w:jc w:val="both"/>
              <w:rPr>
                <w:rFonts w:ascii="Times New Roman" w:hAnsi="Times New Roman" w:cs="Times New Roman"/>
                <w:b/>
                <w:sz w:val="24"/>
                <w:szCs w:val="24"/>
              </w:rPr>
            </w:pPr>
            <w:r w:rsidRPr="00434C94">
              <w:rPr>
                <w:rFonts w:ascii="Times New Roman" w:hAnsi="Times New Roman" w:cs="Times New Roman"/>
                <w:b/>
                <w:sz w:val="24"/>
                <w:szCs w:val="24"/>
              </w:rPr>
              <w:t>Section 92</w:t>
            </w:r>
          </w:p>
          <w:p w:rsidR="003E0176" w:rsidRPr="00434C94" w:rsidRDefault="003E0176" w:rsidP="004D214E">
            <w:pPr>
              <w:autoSpaceDE w:val="0"/>
              <w:autoSpaceDN w:val="0"/>
              <w:adjustRightInd w:val="0"/>
              <w:jc w:val="both"/>
              <w:rPr>
                <w:rFonts w:ascii="Times New Roman" w:hAnsi="Times New Roman" w:cs="Times New Roman"/>
                <w:sz w:val="24"/>
                <w:szCs w:val="24"/>
              </w:rPr>
            </w:pPr>
            <w:r w:rsidRPr="00434C94">
              <w:rPr>
                <w:rFonts w:ascii="Times New Roman" w:hAnsi="Times New Roman" w:cs="Times New Roman"/>
                <w:sz w:val="24"/>
                <w:szCs w:val="24"/>
              </w:rPr>
              <w:t>Whoever,-</w:t>
            </w:r>
          </w:p>
          <w:p w:rsidR="003E0176" w:rsidRPr="00434C94" w:rsidRDefault="003E0176" w:rsidP="004D214E">
            <w:pPr>
              <w:autoSpaceDE w:val="0"/>
              <w:autoSpaceDN w:val="0"/>
              <w:adjustRightInd w:val="0"/>
              <w:jc w:val="both"/>
              <w:rPr>
                <w:rFonts w:ascii="Times New Roman" w:hAnsi="Times New Roman" w:cs="Times New Roman"/>
                <w:sz w:val="24"/>
                <w:szCs w:val="24"/>
              </w:rPr>
            </w:pPr>
            <w:r w:rsidRPr="00434C94">
              <w:rPr>
                <w:rFonts w:ascii="Times New Roman" w:hAnsi="Times New Roman" w:cs="Times New Roman"/>
                <w:sz w:val="24"/>
                <w:szCs w:val="24"/>
              </w:rPr>
              <w:t>(</w:t>
            </w:r>
            <w:r w:rsidRPr="00434C94">
              <w:rPr>
                <w:rFonts w:ascii="Times New Roman" w:hAnsi="Times New Roman" w:cs="Times New Roman"/>
                <w:i/>
                <w:iCs/>
                <w:sz w:val="24"/>
                <w:szCs w:val="24"/>
              </w:rPr>
              <w:t>a</w:t>
            </w:r>
            <w:r w:rsidRPr="00434C94">
              <w:rPr>
                <w:rFonts w:ascii="Times New Roman" w:hAnsi="Times New Roman" w:cs="Times New Roman"/>
                <w:sz w:val="24"/>
                <w:szCs w:val="24"/>
              </w:rPr>
              <w:t>) intentionally insults or intimidates with intent to humiliate a person with</w:t>
            </w:r>
            <w:r w:rsidR="00434C94" w:rsidRPr="00434C94">
              <w:rPr>
                <w:rFonts w:ascii="Times New Roman" w:hAnsi="Times New Roman" w:cs="Times New Roman"/>
                <w:sz w:val="24"/>
                <w:szCs w:val="24"/>
              </w:rPr>
              <w:t xml:space="preserve"> </w:t>
            </w:r>
            <w:r w:rsidRPr="00434C94">
              <w:rPr>
                <w:rFonts w:ascii="Times New Roman" w:hAnsi="Times New Roman" w:cs="Times New Roman"/>
                <w:sz w:val="24"/>
                <w:szCs w:val="24"/>
              </w:rPr>
              <w:t>disability in any place within public view;</w:t>
            </w:r>
          </w:p>
        </w:tc>
        <w:tc>
          <w:tcPr>
            <w:tcW w:w="3031" w:type="dxa"/>
          </w:tcPr>
          <w:p w:rsidR="003E0176" w:rsidRPr="00434C94" w:rsidRDefault="003E0176" w:rsidP="004D214E">
            <w:pPr>
              <w:jc w:val="both"/>
              <w:rPr>
                <w:rFonts w:ascii="Times New Roman" w:hAnsi="Times New Roman" w:cs="Times New Roman"/>
                <w:sz w:val="24"/>
                <w:szCs w:val="24"/>
              </w:rPr>
            </w:pPr>
          </w:p>
          <w:p w:rsidR="003E0176" w:rsidRPr="00434C94" w:rsidRDefault="003E0176" w:rsidP="004D214E">
            <w:pPr>
              <w:jc w:val="both"/>
              <w:rPr>
                <w:rFonts w:ascii="Times New Roman" w:hAnsi="Times New Roman" w:cs="Times New Roman"/>
                <w:sz w:val="24"/>
                <w:szCs w:val="24"/>
              </w:rPr>
            </w:pPr>
            <w:proofErr w:type="gramStart"/>
            <w:r w:rsidRPr="00434C94">
              <w:rPr>
                <w:rFonts w:ascii="Times New Roman" w:hAnsi="Times New Roman" w:cs="Times New Roman"/>
                <w:sz w:val="24"/>
                <w:szCs w:val="24"/>
              </w:rPr>
              <w:t>punishable</w:t>
            </w:r>
            <w:proofErr w:type="gramEnd"/>
            <w:r w:rsidRPr="00434C94">
              <w:rPr>
                <w:rFonts w:ascii="Times New Roman" w:hAnsi="Times New Roman" w:cs="Times New Roman"/>
                <w:sz w:val="24"/>
                <w:szCs w:val="24"/>
              </w:rPr>
              <w:t xml:space="preserve"> with</w:t>
            </w:r>
            <w:r w:rsidR="00434C94" w:rsidRPr="00434C94">
              <w:rPr>
                <w:rFonts w:ascii="Times New Roman" w:hAnsi="Times New Roman" w:cs="Times New Roman"/>
                <w:sz w:val="24"/>
                <w:szCs w:val="24"/>
              </w:rPr>
              <w:t xml:space="preserve"> </w:t>
            </w:r>
            <w:r w:rsidRPr="00434C94">
              <w:rPr>
                <w:rFonts w:ascii="Times New Roman" w:hAnsi="Times New Roman" w:cs="Times New Roman"/>
                <w:sz w:val="24"/>
                <w:szCs w:val="24"/>
              </w:rPr>
              <w:t>imprisonment for a term which shall not be less than six months but</w:t>
            </w:r>
            <w:r w:rsidR="00434C94" w:rsidRPr="00434C94">
              <w:rPr>
                <w:rFonts w:ascii="Times New Roman" w:hAnsi="Times New Roman" w:cs="Times New Roman"/>
                <w:sz w:val="24"/>
                <w:szCs w:val="24"/>
              </w:rPr>
              <w:t xml:space="preserve"> </w:t>
            </w:r>
            <w:r w:rsidRPr="00434C94">
              <w:rPr>
                <w:rFonts w:ascii="Times New Roman" w:hAnsi="Times New Roman" w:cs="Times New Roman"/>
                <w:sz w:val="24"/>
                <w:szCs w:val="24"/>
              </w:rPr>
              <w:t>which may extend to five years and with fine.</w:t>
            </w:r>
          </w:p>
        </w:tc>
        <w:tc>
          <w:tcPr>
            <w:tcW w:w="3111" w:type="dxa"/>
            <w:vMerge/>
          </w:tcPr>
          <w:p w:rsidR="003E0176" w:rsidRPr="00434C94" w:rsidRDefault="003E0176" w:rsidP="004D214E">
            <w:pPr>
              <w:rPr>
                <w:rFonts w:ascii="Times New Roman" w:hAnsi="Times New Roman" w:cs="Times New Roman"/>
                <w:b/>
                <w:bCs/>
                <w:sz w:val="24"/>
                <w:szCs w:val="24"/>
                <w:lang w:val="en-US"/>
              </w:rPr>
            </w:pPr>
          </w:p>
        </w:tc>
        <w:tc>
          <w:tcPr>
            <w:tcW w:w="1890" w:type="dxa"/>
          </w:tcPr>
          <w:p w:rsidR="003E0176" w:rsidRPr="00434C94" w:rsidRDefault="003E0176" w:rsidP="004D214E">
            <w:pPr>
              <w:rPr>
                <w:rFonts w:ascii="Times New Roman" w:hAnsi="Times New Roman" w:cs="Times New Roman"/>
                <w:b/>
                <w:bCs/>
                <w:sz w:val="24"/>
                <w:szCs w:val="24"/>
                <w:lang w:val="en-US"/>
              </w:rPr>
            </w:pPr>
          </w:p>
        </w:tc>
        <w:tc>
          <w:tcPr>
            <w:tcW w:w="1890" w:type="dxa"/>
          </w:tcPr>
          <w:p w:rsidR="003E0176" w:rsidRPr="00434C94" w:rsidRDefault="003E0176" w:rsidP="004D214E">
            <w:pPr>
              <w:rPr>
                <w:rFonts w:ascii="Times New Roman" w:hAnsi="Times New Roman" w:cs="Times New Roman"/>
                <w:b/>
                <w:bCs/>
                <w:sz w:val="24"/>
                <w:szCs w:val="24"/>
                <w:lang w:val="en-US"/>
              </w:rPr>
            </w:pPr>
          </w:p>
        </w:tc>
      </w:tr>
      <w:tr w:rsidR="003E0176" w:rsidRPr="00434C94" w:rsidTr="003E0176">
        <w:tc>
          <w:tcPr>
            <w:tcW w:w="542" w:type="dxa"/>
          </w:tcPr>
          <w:p w:rsidR="003E0176" w:rsidRPr="00434C94" w:rsidRDefault="003E0176" w:rsidP="004D214E">
            <w:pPr>
              <w:rPr>
                <w:rFonts w:ascii="Times New Roman" w:hAnsi="Times New Roman" w:cs="Times New Roman"/>
                <w:b/>
                <w:bCs/>
                <w:sz w:val="24"/>
                <w:szCs w:val="24"/>
              </w:rPr>
            </w:pPr>
            <w:r w:rsidRPr="00434C94">
              <w:rPr>
                <w:rFonts w:ascii="Times New Roman" w:hAnsi="Times New Roman" w:cs="Times New Roman"/>
                <w:b/>
                <w:bCs/>
                <w:sz w:val="24"/>
                <w:szCs w:val="24"/>
              </w:rPr>
              <w:t>3.</w:t>
            </w:r>
          </w:p>
        </w:tc>
        <w:tc>
          <w:tcPr>
            <w:tcW w:w="2766" w:type="dxa"/>
          </w:tcPr>
          <w:p w:rsidR="003E0176" w:rsidRPr="00434C94" w:rsidRDefault="003E0176" w:rsidP="004D214E">
            <w:pPr>
              <w:jc w:val="both"/>
              <w:rPr>
                <w:rFonts w:ascii="Times New Roman" w:hAnsi="Times New Roman" w:cs="Times New Roman"/>
                <w:b/>
                <w:sz w:val="24"/>
                <w:szCs w:val="24"/>
              </w:rPr>
            </w:pPr>
            <w:r w:rsidRPr="00434C94">
              <w:rPr>
                <w:rFonts w:ascii="Times New Roman" w:hAnsi="Times New Roman" w:cs="Times New Roman"/>
                <w:b/>
                <w:sz w:val="24"/>
                <w:szCs w:val="24"/>
              </w:rPr>
              <w:t>Section 93</w:t>
            </w:r>
          </w:p>
          <w:p w:rsidR="003E0176" w:rsidRPr="00434C94" w:rsidRDefault="003E0176" w:rsidP="004D214E">
            <w:pPr>
              <w:autoSpaceDE w:val="0"/>
              <w:autoSpaceDN w:val="0"/>
              <w:adjustRightInd w:val="0"/>
              <w:jc w:val="both"/>
              <w:rPr>
                <w:rFonts w:ascii="Times New Roman" w:hAnsi="Times New Roman" w:cs="Times New Roman"/>
                <w:b/>
                <w:sz w:val="24"/>
                <w:szCs w:val="24"/>
              </w:rPr>
            </w:pPr>
            <w:r w:rsidRPr="00434C94">
              <w:rPr>
                <w:rFonts w:ascii="Times New Roman" w:hAnsi="Times New Roman" w:cs="Times New Roman"/>
                <w:sz w:val="24"/>
                <w:szCs w:val="24"/>
              </w:rPr>
              <w:t xml:space="preserve">Whoever, fails to produce </w:t>
            </w:r>
            <w:r w:rsidRPr="00434C94">
              <w:rPr>
                <w:rFonts w:ascii="Times New Roman" w:hAnsi="Times New Roman" w:cs="Times New Roman"/>
                <w:sz w:val="24"/>
                <w:szCs w:val="24"/>
              </w:rPr>
              <w:lastRenderedPageBreak/>
              <w:t xml:space="preserve">any book, account or other documents or to furnish any statement, information or particulars which, under this Act or any order, or direction made or given </w:t>
            </w:r>
            <w:proofErr w:type="spellStart"/>
            <w:r w:rsidRPr="00434C94">
              <w:rPr>
                <w:rFonts w:ascii="Times New Roman" w:hAnsi="Times New Roman" w:cs="Times New Roman"/>
                <w:sz w:val="24"/>
                <w:szCs w:val="24"/>
              </w:rPr>
              <w:t>thereunder</w:t>
            </w:r>
            <w:proofErr w:type="spellEnd"/>
            <w:r w:rsidRPr="00434C94">
              <w:rPr>
                <w:rFonts w:ascii="Times New Roman" w:hAnsi="Times New Roman" w:cs="Times New Roman"/>
                <w:sz w:val="24"/>
                <w:szCs w:val="24"/>
              </w:rPr>
              <w:t xml:space="preserve">, is duty bound to produce or furnish or to answer any question put in pursuance of the provisions of this Act or of any order, or direction made or given </w:t>
            </w:r>
            <w:proofErr w:type="spellStart"/>
            <w:r w:rsidRPr="00434C94">
              <w:rPr>
                <w:rFonts w:ascii="Times New Roman" w:hAnsi="Times New Roman" w:cs="Times New Roman"/>
                <w:sz w:val="24"/>
                <w:szCs w:val="24"/>
              </w:rPr>
              <w:t>thereunder</w:t>
            </w:r>
            <w:proofErr w:type="spellEnd"/>
            <w:r w:rsidRPr="00434C94">
              <w:rPr>
                <w:rFonts w:ascii="Times New Roman" w:hAnsi="Times New Roman" w:cs="Times New Roman"/>
                <w:sz w:val="24"/>
                <w:szCs w:val="24"/>
              </w:rPr>
              <w:t>, shall be punishable with fine which may extend to twenty-five thousand rupees in respect of</w:t>
            </w:r>
            <w:r w:rsidR="00434C94">
              <w:rPr>
                <w:rFonts w:ascii="Times New Roman" w:hAnsi="Times New Roman" w:cs="Times New Roman"/>
                <w:sz w:val="24"/>
                <w:szCs w:val="24"/>
              </w:rPr>
              <w:t xml:space="preserve"> </w:t>
            </w:r>
            <w:r w:rsidRPr="00434C94">
              <w:rPr>
                <w:rFonts w:ascii="Times New Roman" w:hAnsi="Times New Roman" w:cs="Times New Roman"/>
                <w:sz w:val="24"/>
                <w:szCs w:val="24"/>
              </w:rPr>
              <w:t>each offence, and in case of continued failure or refusal, with further fine which may extend to one thousand rupees for each day, of continued failure or refusal after the date of original order imposing punishment of fine.</w:t>
            </w:r>
          </w:p>
        </w:tc>
        <w:tc>
          <w:tcPr>
            <w:tcW w:w="3031" w:type="dxa"/>
          </w:tcPr>
          <w:p w:rsidR="003E0176" w:rsidRPr="00434C94" w:rsidRDefault="003E0176" w:rsidP="004D214E">
            <w:pPr>
              <w:jc w:val="both"/>
              <w:rPr>
                <w:rFonts w:ascii="Times New Roman" w:hAnsi="Times New Roman" w:cs="Times New Roman"/>
                <w:sz w:val="24"/>
                <w:szCs w:val="24"/>
              </w:rPr>
            </w:pPr>
            <w:r w:rsidRPr="00434C94">
              <w:rPr>
                <w:rFonts w:ascii="Times New Roman" w:hAnsi="Times New Roman" w:cs="Times New Roman"/>
                <w:sz w:val="24"/>
                <w:szCs w:val="24"/>
              </w:rPr>
              <w:lastRenderedPageBreak/>
              <w:t xml:space="preserve">punishable with fine which may extend to twenty-five </w:t>
            </w:r>
            <w:r w:rsidRPr="00434C94">
              <w:rPr>
                <w:rFonts w:ascii="Times New Roman" w:hAnsi="Times New Roman" w:cs="Times New Roman"/>
                <w:sz w:val="24"/>
                <w:szCs w:val="24"/>
              </w:rPr>
              <w:lastRenderedPageBreak/>
              <w:t>thousand rupees in respect of each offence, and in case of continued failure or refusal, with further fine which may extend to one thousand rupees for each day, of continued failure or refusal after the date of original order imposing punishment of fine.</w:t>
            </w:r>
          </w:p>
        </w:tc>
        <w:tc>
          <w:tcPr>
            <w:tcW w:w="3111" w:type="dxa"/>
            <w:vMerge/>
          </w:tcPr>
          <w:p w:rsidR="003E0176" w:rsidRPr="00434C94" w:rsidRDefault="003E0176" w:rsidP="004D214E">
            <w:pPr>
              <w:rPr>
                <w:rFonts w:ascii="Times New Roman" w:hAnsi="Times New Roman" w:cs="Times New Roman"/>
                <w:b/>
                <w:bCs/>
                <w:sz w:val="24"/>
                <w:szCs w:val="24"/>
              </w:rPr>
            </w:pPr>
          </w:p>
        </w:tc>
        <w:tc>
          <w:tcPr>
            <w:tcW w:w="1890" w:type="dxa"/>
          </w:tcPr>
          <w:p w:rsidR="003E0176" w:rsidRPr="00434C94" w:rsidRDefault="003E0176" w:rsidP="004D214E">
            <w:pPr>
              <w:rPr>
                <w:rFonts w:ascii="Times New Roman" w:hAnsi="Times New Roman" w:cs="Times New Roman"/>
                <w:b/>
                <w:bCs/>
                <w:sz w:val="24"/>
                <w:szCs w:val="24"/>
              </w:rPr>
            </w:pPr>
          </w:p>
        </w:tc>
        <w:tc>
          <w:tcPr>
            <w:tcW w:w="1890" w:type="dxa"/>
          </w:tcPr>
          <w:p w:rsidR="003E0176" w:rsidRPr="00434C94" w:rsidRDefault="003E0176" w:rsidP="004D214E">
            <w:pPr>
              <w:rPr>
                <w:rFonts w:ascii="Times New Roman" w:hAnsi="Times New Roman" w:cs="Times New Roman"/>
                <w:b/>
                <w:bCs/>
                <w:sz w:val="24"/>
                <w:szCs w:val="24"/>
              </w:rPr>
            </w:pPr>
          </w:p>
        </w:tc>
      </w:tr>
    </w:tbl>
    <w:p w:rsidR="00863C9E" w:rsidRPr="00863C9E" w:rsidRDefault="00863C9E" w:rsidP="00863C9E">
      <w:pPr>
        <w:spacing w:after="0"/>
        <w:jc w:val="both"/>
        <w:rPr>
          <w:rFonts w:ascii="Cambria" w:hAnsi="Cambria"/>
          <w:sz w:val="16"/>
          <w:szCs w:val="24"/>
        </w:rPr>
      </w:pPr>
    </w:p>
    <w:p w:rsidR="003E0176" w:rsidRPr="007B7943" w:rsidRDefault="003E0176" w:rsidP="003E0176">
      <w:pPr>
        <w:jc w:val="both"/>
        <w:rPr>
          <w:rFonts w:ascii="Cambria" w:hAnsi="Cambria"/>
          <w:sz w:val="24"/>
          <w:szCs w:val="24"/>
        </w:rPr>
      </w:pPr>
      <w:r w:rsidRPr="007B7943">
        <w:rPr>
          <w:rFonts w:ascii="Cambria" w:hAnsi="Cambria"/>
          <w:sz w:val="24"/>
          <w:szCs w:val="24"/>
        </w:rPr>
        <w:t>Comments/Suggestions may be submitted to the Ministry at</w:t>
      </w:r>
      <w:r>
        <w:rPr>
          <w:rFonts w:ascii="Cambria" w:hAnsi="Cambria"/>
          <w:sz w:val="24"/>
          <w:szCs w:val="24"/>
        </w:rPr>
        <w:t xml:space="preserve"> the following address within 10 </w:t>
      </w:r>
      <w:r w:rsidRPr="007B7943">
        <w:rPr>
          <w:rFonts w:ascii="Cambria" w:hAnsi="Cambria"/>
          <w:sz w:val="24"/>
          <w:szCs w:val="24"/>
        </w:rPr>
        <w:t>days of the issuance date of this notice. The comm</w:t>
      </w:r>
      <w:r>
        <w:rPr>
          <w:rFonts w:ascii="Cambria" w:hAnsi="Cambria"/>
          <w:sz w:val="24"/>
          <w:szCs w:val="24"/>
        </w:rPr>
        <w:t xml:space="preserve">ents may also be emailed at </w:t>
      </w:r>
      <w:hyperlink r:id="rId6" w:history="1">
        <w:r w:rsidR="00AE1E7F" w:rsidRPr="003B1049">
          <w:rPr>
            <w:rStyle w:val="Hyperlink"/>
            <w:rFonts w:ascii="Cambria" w:hAnsi="Cambria"/>
            <w:sz w:val="24"/>
            <w:szCs w:val="24"/>
          </w:rPr>
          <w:t>kvs.rao13@nic.in</w:t>
        </w:r>
      </w:hyperlink>
      <w:r w:rsidR="00AE1E7F">
        <w:rPr>
          <w:rFonts w:ascii="Cambria" w:hAnsi="Cambria"/>
          <w:sz w:val="24"/>
          <w:szCs w:val="24"/>
        </w:rPr>
        <w:t xml:space="preserve"> </w:t>
      </w:r>
    </w:p>
    <w:p w:rsidR="003E0176" w:rsidRDefault="003E0176" w:rsidP="003E0176">
      <w:pPr>
        <w:spacing w:after="0" w:line="240" w:lineRule="auto"/>
        <w:jc w:val="both"/>
        <w:rPr>
          <w:rFonts w:ascii="Cambria" w:hAnsi="Cambria"/>
          <w:sz w:val="24"/>
          <w:szCs w:val="24"/>
        </w:rPr>
      </w:pPr>
      <w:r>
        <w:rPr>
          <w:rFonts w:ascii="Cambria" w:hAnsi="Cambria"/>
          <w:sz w:val="24"/>
          <w:szCs w:val="24"/>
        </w:rPr>
        <w:t xml:space="preserve">Sh. KVS </w:t>
      </w:r>
      <w:proofErr w:type="spellStart"/>
      <w:r>
        <w:rPr>
          <w:rFonts w:ascii="Cambria" w:hAnsi="Cambria"/>
          <w:sz w:val="24"/>
          <w:szCs w:val="24"/>
        </w:rPr>
        <w:t>Rao</w:t>
      </w:r>
      <w:proofErr w:type="spellEnd"/>
      <w:r>
        <w:rPr>
          <w:rFonts w:ascii="Cambria" w:hAnsi="Cambria"/>
          <w:sz w:val="24"/>
          <w:szCs w:val="24"/>
        </w:rPr>
        <w:t>, Director</w:t>
      </w:r>
    </w:p>
    <w:p w:rsidR="003E0176" w:rsidRDefault="003E0176" w:rsidP="003E0176">
      <w:pPr>
        <w:spacing w:after="0" w:line="240" w:lineRule="auto"/>
        <w:jc w:val="both"/>
        <w:rPr>
          <w:rFonts w:ascii="Cambria" w:hAnsi="Cambria"/>
          <w:sz w:val="24"/>
          <w:szCs w:val="24"/>
        </w:rPr>
      </w:pPr>
      <w:r>
        <w:rPr>
          <w:rFonts w:ascii="Cambria" w:hAnsi="Cambria"/>
          <w:sz w:val="24"/>
          <w:szCs w:val="24"/>
        </w:rPr>
        <w:t>Department of Empowerment of Persons with Disabilities</w:t>
      </w:r>
    </w:p>
    <w:p w:rsidR="003E0176" w:rsidRDefault="003E0176" w:rsidP="003E0176">
      <w:pPr>
        <w:spacing w:after="0" w:line="240" w:lineRule="auto"/>
      </w:pPr>
      <w:r w:rsidRPr="009C7DDB">
        <w:rPr>
          <w:rFonts w:asciiTheme="majorHAnsi" w:hAnsiTheme="majorHAnsi"/>
          <w:sz w:val="24"/>
          <w:szCs w:val="24"/>
        </w:rPr>
        <w:t>5</w:t>
      </w:r>
      <w:r w:rsidRPr="009C7DDB">
        <w:rPr>
          <w:rFonts w:asciiTheme="majorHAnsi" w:hAnsiTheme="majorHAnsi"/>
          <w:sz w:val="24"/>
          <w:szCs w:val="24"/>
          <w:vertAlign w:val="superscript"/>
        </w:rPr>
        <w:t>th</w:t>
      </w:r>
      <w:r w:rsidRPr="009C7DDB">
        <w:rPr>
          <w:rFonts w:asciiTheme="majorHAnsi" w:hAnsiTheme="majorHAnsi"/>
          <w:sz w:val="24"/>
          <w:szCs w:val="24"/>
        </w:rPr>
        <w:t xml:space="preserve"> Floor, </w:t>
      </w:r>
      <w:proofErr w:type="spellStart"/>
      <w:r w:rsidRPr="009C7DDB">
        <w:rPr>
          <w:rFonts w:asciiTheme="majorHAnsi" w:hAnsiTheme="majorHAnsi"/>
          <w:sz w:val="24"/>
          <w:szCs w:val="24"/>
        </w:rPr>
        <w:t>Antyodaya</w:t>
      </w:r>
      <w:proofErr w:type="spellEnd"/>
      <w:r w:rsidRPr="009C7DDB">
        <w:rPr>
          <w:rFonts w:asciiTheme="majorHAnsi" w:hAnsiTheme="majorHAnsi"/>
          <w:sz w:val="24"/>
          <w:szCs w:val="24"/>
        </w:rPr>
        <w:t xml:space="preserve"> </w:t>
      </w:r>
      <w:proofErr w:type="spellStart"/>
      <w:r w:rsidRPr="009C7DDB">
        <w:rPr>
          <w:rFonts w:asciiTheme="majorHAnsi" w:hAnsiTheme="majorHAnsi"/>
          <w:sz w:val="24"/>
          <w:szCs w:val="24"/>
        </w:rPr>
        <w:t>Bhawan</w:t>
      </w:r>
      <w:proofErr w:type="spellEnd"/>
      <w:r w:rsidRPr="009C7DDB">
        <w:rPr>
          <w:rFonts w:asciiTheme="majorHAnsi" w:hAnsiTheme="majorHAnsi"/>
          <w:sz w:val="24"/>
          <w:szCs w:val="24"/>
        </w:rPr>
        <w:t xml:space="preserve">, CGO Complex, </w:t>
      </w:r>
      <w:proofErr w:type="spellStart"/>
      <w:r w:rsidRPr="009C7DDB">
        <w:rPr>
          <w:rFonts w:asciiTheme="majorHAnsi" w:hAnsiTheme="majorHAnsi"/>
          <w:sz w:val="24"/>
          <w:szCs w:val="24"/>
        </w:rPr>
        <w:t>Lodhi</w:t>
      </w:r>
      <w:proofErr w:type="spellEnd"/>
      <w:r w:rsidRPr="009C7DDB">
        <w:rPr>
          <w:rFonts w:asciiTheme="majorHAnsi" w:hAnsiTheme="majorHAnsi"/>
          <w:sz w:val="24"/>
          <w:szCs w:val="24"/>
        </w:rPr>
        <w:t xml:space="preserve"> Road, New Delhi</w:t>
      </w:r>
    </w:p>
    <w:sectPr w:rsidR="003E0176" w:rsidSect="00AE1E7F">
      <w:pgSz w:w="15840" w:h="12240" w:orient="landscape"/>
      <w:pgMar w:top="1440" w:right="1440" w:bottom="135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82601"/>
    <w:rsid w:val="0000017E"/>
    <w:rsid w:val="003725EE"/>
    <w:rsid w:val="003E0176"/>
    <w:rsid w:val="00434C94"/>
    <w:rsid w:val="00863C9E"/>
    <w:rsid w:val="008925FD"/>
    <w:rsid w:val="008C0C54"/>
    <w:rsid w:val="00AE1E7F"/>
    <w:rsid w:val="00B82601"/>
    <w:rsid w:val="00D43EF8"/>
    <w:rsid w:val="00DD10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2601"/>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82601"/>
    <w:rPr>
      <w:color w:val="0000FF" w:themeColor="hyperlink"/>
      <w:u w:val="single"/>
    </w:rPr>
  </w:style>
  <w:style w:type="table" w:styleId="TableGrid">
    <w:name w:val="Table Grid"/>
    <w:basedOn w:val="TableNormal"/>
    <w:uiPriority w:val="39"/>
    <w:rsid w:val="008C0C54"/>
    <w:pPr>
      <w:spacing w:after="0" w:line="240" w:lineRule="auto"/>
    </w:pPr>
    <w:rPr>
      <w:rFonts w:eastAsiaTheme="minorEastAsia"/>
      <w:lang w:val="en-IN" w:bidi="hi-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vs.rao13@nic.in" TargetMode="External"/><Relationship Id="rId5" Type="http://schemas.openxmlformats.org/officeDocument/2006/relationships/hyperlink" Target="mailto:kvs.rao13@nic.in" TargetMode="External"/><Relationship Id="rId4" Type="http://schemas.openxmlformats.org/officeDocument/2006/relationships/hyperlink" Target="mailto:jsda-msje@nic.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5</Pages>
  <Words>1264</Words>
  <Characters>7208</Characters>
  <Application>Microsoft Office Word</Application>
  <DocSecurity>0</DocSecurity>
  <Lines>60</Lines>
  <Paragraphs>16</Paragraphs>
  <ScaleCrop>false</ScaleCrop>
  <Company/>
  <LinksUpToDate>false</LinksUpToDate>
  <CharactersWithSpaces>8456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GAGAN</dc:creator>
  <cp:keywords/>
  <dc:description/>
  <cp:lastModifiedBy>GAGAN</cp:lastModifiedBy>
  <cp:revision>9</cp:revision>
  <dcterms:created xsi:type="dcterms:W3CDTF">2020-07-01T06:06:00Z</dcterms:created>
  <dcterms:modified xsi:type="dcterms:W3CDTF">2020-07-01T07:03:00Z</dcterms:modified>
</cp:coreProperties>
</file>